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397B9B">
        <w:tc>
          <w:tcPr>
            <w:tcW w:w="509" w:type="dxa"/>
          </w:tcPr>
          <w:p w:rsidR="00397B9B" w:rsidRDefault="00E63EB2">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397B9B" w:rsidRDefault="00E63EB2">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65.040.10</w:t>
            </w:r>
            <w:r>
              <w:rPr>
                <w:rFonts w:ascii="黑体" w:eastAsia="黑体" w:hAnsi="黑体"/>
                <w:sz w:val="21"/>
                <w:szCs w:val="21"/>
              </w:rPr>
              <w:fldChar w:fldCharType="end"/>
            </w:r>
            <w:bookmarkEnd w:id="0"/>
          </w:p>
        </w:tc>
      </w:tr>
      <w:tr w:rsidR="00397B9B">
        <w:tc>
          <w:tcPr>
            <w:tcW w:w="509" w:type="dxa"/>
          </w:tcPr>
          <w:p w:rsidR="00397B9B" w:rsidRDefault="00E63EB2">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397B9B" w:rsidRDefault="00E63EB2">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B92</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397B9B">
        <w:trPr>
          <w:trHeight w:val="1128"/>
        </w:trPr>
        <w:tc>
          <w:tcPr>
            <w:tcW w:w="4990" w:type="dxa"/>
          </w:tcPr>
          <w:bookmarkStart w:id="2" w:name="_Hlk26473981"/>
          <w:p w:rsidR="00397B9B" w:rsidRDefault="00E63EB2">
            <w:pPr>
              <w:pStyle w:val="afffff"/>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JB</w:t>
            </w:r>
            <w:r>
              <w:fldChar w:fldCharType="end"/>
            </w:r>
            <w:bookmarkEnd w:id="3"/>
          </w:p>
        </w:tc>
      </w:tr>
    </w:tbl>
    <w:p w:rsidR="00397B9B" w:rsidRDefault="00E63EB2">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机械</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397B9B" w:rsidRDefault="00E63EB2">
      <w:pPr>
        <w:pStyle w:val="affffffffff2"/>
        <w:framePr w:wrap="around"/>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JB/T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397B9B" w:rsidRDefault="00E63EB2">
      <w:pPr>
        <w:pStyle w:val="affffffffff3"/>
        <w:framePr w:wrap="around"/>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lang w:val="fr-FR"/>
        </w:rPr>
        <w:t>     </w:t>
      </w:r>
      <w:r>
        <w:rPr>
          <w:rFonts w:hAnsi="黑体"/>
        </w:rPr>
        <w:fldChar w:fldCharType="end"/>
      </w:r>
      <w:bookmarkEnd w:id="8"/>
    </w:p>
    <w:p w:rsidR="00397B9B" w:rsidRDefault="00E63EB2">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27CF027"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397B9B" w:rsidRDefault="00397B9B">
      <w:pPr>
        <w:pStyle w:val="afffff0"/>
        <w:framePr w:w="9639" w:h="6976" w:hRule="exact" w:hSpace="0" w:vSpace="0" w:wrap="around" w:hAnchor="page" w:y="6408"/>
        <w:jc w:val="center"/>
        <w:rPr>
          <w:rFonts w:ascii="黑体" w:eastAsia="黑体" w:hAnsi="黑体"/>
          <w:b w:val="0"/>
          <w:bCs w:val="0"/>
          <w:w w:val="100"/>
          <w:lang w:val="fr-FR"/>
        </w:rPr>
      </w:pPr>
    </w:p>
    <w:p w:rsidR="00397B9B" w:rsidRDefault="00E63EB2">
      <w:pPr>
        <w:pStyle w:val="affffffffff4"/>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9" w:name="CSTD_NAME"/>
      <w:r>
        <w:rPr>
          <w:lang w:val="fr-FR"/>
        </w:rPr>
        <w:instrText xml:space="preserve"> FORMTEXT </w:instrText>
      </w:r>
      <w:r>
        <w:fldChar w:fldCharType="separate"/>
      </w:r>
      <w:r>
        <w:t>猪用干湿料饲喂器</w:t>
      </w:r>
      <w:r>
        <w:fldChar w:fldCharType="end"/>
      </w:r>
      <w:bookmarkEnd w:id="9"/>
    </w:p>
    <w:p w:rsidR="00397B9B" w:rsidRDefault="00397B9B">
      <w:pPr>
        <w:framePr w:w="9639" w:h="6974" w:hRule="exact" w:wrap="around" w:vAnchor="page" w:hAnchor="page" w:x="1419" w:y="6408" w:anchorLock="1"/>
        <w:ind w:left="-1418"/>
        <w:rPr>
          <w:lang w:val="fr-FR"/>
        </w:rPr>
      </w:pPr>
    </w:p>
    <w:p w:rsidR="00397B9B" w:rsidRDefault="00E63EB2">
      <w:pPr>
        <w:pStyle w:val="afffffff8"/>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lang w:val="fr-FR"/>
        </w:rPr>
        <w:instrText xml:space="preserve"> FORMTEXT </w:instrText>
      </w:r>
      <w:r>
        <w:rPr>
          <w:rFonts w:eastAsia="黑体"/>
          <w:szCs w:val="28"/>
        </w:rPr>
      </w:r>
      <w:r>
        <w:rPr>
          <w:rFonts w:eastAsia="黑体"/>
          <w:szCs w:val="28"/>
        </w:rPr>
        <w:fldChar w:fldCharType="separate"/>
      </w:r>
      <w:r>
        <w:rPr>
          <w:rFonts w:eastAsia="黑体"/>
          <w:szCs w:val="28"/>
          <w:lang w:val="fr-FR"/>
        </w:rPr>
        <w:t>P</w:t>
      </w:r>
      <w:r>
        <w:rPr>
          <w:rFonts w:eastAsia="黑体" w:hint="eastAsia"/>
          <w:szCs w:val="28"/>
          <w:lang w:val="fr-FR"/>
        </w:rPr>
        <w:t>ig</w:t>
      </w:r>
      <w:r>
        <w:rPr>
          <w:rFonts w:eastAsia="黑体"/>
          <w:szCs w:val="28"/>
          <w:lang w:val="fr-FR"/>
        </w:rPr>
        <w:t xml:space="preserve"> </w:t>
      </w:r>
      <w:r>
        <w:rPr>
          <w:rFonts w:eastAsia="黑体" w:hint="eastAsia"/>
          <w:szCs w:val="28"/>
          <w:lang w:val="fr-FR"/>
        </w:rPr>
        <w:t>dry</w:t>
      </w:r>
      <w:r>
        <w:rPr>
          <w:rFonts w:eastAsia="黑体"/>
          <w:szCs w:val="28"/>
          <w:lang w:val="fr-FR"/>
        </w:rPr>
        <w:t xml:space="preserve"> </w:t>
      </w:r>
      <w:r>
        <w:rPr>
          <w:rFonts w:eastAsia="黑体" w:hint="eastAsia"/>
          <w:szCs w:val="28"/>
          <w:lang w:val="fr-FR"/>
        </w:rPr>
        <w:t>and</w:t>
      </w:r>
      <w:r>
        <w:rPr>
          <w:rFonts w:eastAsia="黑体"/>
          <w:szCs w:val="28"/>
          <w:lang w:val="fr-FR"/>
        </w:rPr>
        <w:t xml:space="preserve"> </w:t>
      </w:r>
      <w:r>
        <w:rPr>
          <w:rFonts w:eastAsia="黑体" w:hint="eastAsia"/>
          <w:szCs w:val="28"/>
          <w:lang w:val="fr-FR"/>
        </w:rPr>
        <w:t>liquid</w:t>
      </w:r>
      <w:r>
        <w:rPr>
          <w:rFonts w:eastAsia="黑体"/>
          <w:szCs w:val="28"/>
          <w:lang w:val="fr-FR"/>
        </w:rPr>
        <w:t xml:space="preserve"> </w:t>
      </w:r>
      <w:r>
        <w:rPr>
          <w:rFonts w:eastAsia="黑体" w:hint="eastAsia"/>
          <w:szCs w:val="28"/>
          <w:lang w:val="fr-FR"/>
        </w:rPr>
        <w:t>feeder</w:t>
      </w:r>
      <w:r>
        <w:rPr>
          <w:rFonts w:eastAsia="黑体"/>
          <w:szCs w:val="28"/>
        </w:rPr>
        <w:fldChar w:fldCharType="end"/>
      </w:r>
      <w:bookmarkEnd w:id="10"/>
    </w:p>
    <w:p w:rsidR="00397B9B" w:rsidRDefault="00397B9B">
      <w:pPr>
        <w:framePr w:w="9639" w:h="6974" w:hRule="exact" w:wrap="around" w:vAnchor="page" w:hAnchor="page" w:x="1419" w:y="6408" w:anchorLock="1"/>
        <w:spacing w:line="760" w:lineRule="exact"/>
        <w:ind w:left="-1418"/>
        <w:rPr>
          <w:lang w:val="fr-FR"/>
        </w:rPr>
      </w:pPr>
    </w:p>
    <w:p w:rsidR="00397B9B" w:rsidRDefault="00E63EB2">
      <w:pPr>
        <w:pStyle w:val="afffffff8"/>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lang w:val="fr-FR"/>
        </w:rPr>
        <w:instrText xml:space="preserve"> FORMTEXT </w:instrText>
      </w:r>
      <w:r>
        <w:rPr>
          <w:rFonts w:eastAsia="黑体"/>
          <w:szCs w:val="28"/>
        </w:rPr>
      </w:r>
      <w:r>
        <w:rPr>
          <w:rFonts w:eastAsia="黑体"/>
          <w:szCs w:val="28"/>
        </w:rPr>
        <w:fldChar w:fldCharType="separate"/>
      </w:r>
      <w:r>
        <w:rPr>
          <w:rFonts w:eastAsia="黑体" w:hint="eastAsia"/>
          <w:szCs w:val="28"/>
          <w:lang w:val="fr-FR"/>
        </w:rPr>
        <w:t>(</w:t>
      </w:r>
      <w:r>
        <w:rPr>
          <w:rFonts w:eastAsia="黑体" w:hint="eastAsia"/>
          <w:szCs w:val="28"/>
        </w:rPr>
        <w:t>点击此处添加与国际标准一致性程度的标识</w:t>
      </w:r>
      <w:r>
        <w:rPr>
          <w:rFonts w:eastAsia="黑体" w:hint="eastAsia"/>
          <w:szCs w:val="28"/>
          <w:lang w:val="fr-FR"/>
        </w:rPr>
        <w:t>)</w:t>
      </w:r>
      <w:r>
        <w:rPr>
          <w:rFonts w:eastAsia="黑体"/>
          <w:szCs w:val="28"/>
        </w:rPr>
        <w:fldChar w:fldCharType="end"/>
      </w:r>
      <w:bookmarkEnd w:id="11"/>
    </w:p>
    <w:p w:rsidR="00397B9B" w:rsidRDefault="00E63EB2">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397B9B" w:rsidRDefault="00E63EB2">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397B9B" w:rsidRDefault="00E63EB2">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397B9B" w:rsidRDefault="00E63EB2">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397B9B" w:rsidRDefault="00E63EB2">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397B9B" w:rsidRDefault="00E63EB2">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rsidR="00397B9B" w:rsidRDefault="00E63EB2">
      <w:pPr>
        <w:rPr>
          <w:rFonts w:ascii="宋体" w:hAnsi="宋体"/>
          <w:sz w:val="28"/>
          <w:szCs w:val="28"/>
        </w:rPr>
        <w:sectPr w:rsidR="00397B9B">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13C1464"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397B9B" w:rsidRDefault="00E63EB2">
      <w:pPr>
        <w:pStyle w:val="a6"/>
        <w:spacing w:after="360"/>
      </w:pPr>
      <w:bookmarkStart w:id="22" w:name="BookMark2"/>
      <w:r>
        <w:rPr>
          <w:spacing w:val="320"/>
        </w:rPr>
        <w:lastRenderedPageBreak/>
        <w:t>前</w:t>
      </w:r>
      <w:r>
        <w:t>言</w:t>
      </w:r>
    </w:p>
    <w:p w:rsidR="00397B9B" w:rsidRDefault="00E63EB2">
      <w:pPr>
        <w:pStyle w:val="afffff5"/>
        <w:ind w:firstLine="420"/>
      </w:pPr>
      <w:r>
        <w:rPr>
          <w:rFonts w:hint="eastAsia"/>
        </w:rPr>
        <w:t>本文件按照</w:t>
      </w:r>
      <w:r>
        <w:rPr>
          <w:rFonts w:hint="eastAsia"/>
        </w:rPr>
        <w:t xml:space="preserve">GB/T </w:t>
      </w:r>
      <w:r>
        <w:rPr>
          <w:rFonts w:hint="eastAsia"/>
        </w:rPr>
        <w:t>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397B9B" w:rsidRDefault="00E63EB2">
      <w:pPr>
        <w:pStyle w:val="afffff5"/>
        <w:ind w:firstLine="420"/>
      </w:pPr>
      <w:r>
        <w:rPr>
          <w:rFonts w:hint="eastAsia"/>
        </w:rPr>
        <w:t>请注意本文件的某些内容可能涉及专利。本文件的发布机构不承担识别专利的责任。</w:t>
      </w:r>
    </w:p>
    <w:p w:rsidR="00397B9B" w:rsidRDefault="00E63EB2">
      <w:pPr>
        <w:pStyle w:val="afffff5"/>
        <w:ind w:firstLine="420"/>
      </w:pPr>
      <w:r>
        <w:rPr>
          <w:rFonts w:hint="eastAsia"/>
        </w:rPr>
        <w:t>本文件由中国机械行业联合会提出。</w:t>
      </w:r>
    </w:p>
    <w:p w:rsidR="00397B9B" w:rsidRDefault="00E63EB2">
      <w:pPr>
        <w:pStyle w:val="afffff5"/>
        <w:ind w:firstLine="420"/>
      </w:pPr>
      <w:r>
        <w:rPr>
          <w:rFonts w:hint="eastAsia"/>
        </w:rPr>
        <w:t>本文件由全国农业机械标准化委员会（</w:t>
      </w:r>
      <w:r>
        <w:rPr>
          <w:rFonts w:hint="eastAsia"/>
        </w:rPr>
        <w:t>S</w:t>
      </w:r>
      <w:r>
        <w:t>AC/TC 201</w:t>
      </w:r>
      <w:r>
        <w:rPr>
          <w:rFonts w:hint="eastAsia"/>
        </w:rPr>
        <w:t>）归口。</w:t>
      </w:r>
    </w:p>
    <w:p w:rsidR="00397B9B" w:rsidRDefault="00E63EB2">
      <w:pPr>
        <w:pStyle w:val="afffff5"/>
        <w:ind w:firstLine="420"/>
      </w:pPr>
      <w:r>
        <w:rPr>
          <w:rFonts w:hint="eastAsia"/>
        </w:rPr>
        <w:t>本文件起草单位：新乡市现代农牧发展有限公司、广东广兴牧业机械设备有限公司。</w:t>
      </w:r>
    </w:p>
    <w:p w:rsidR="00397B9B" w:rsidRDefault="00E63EB2">
      <w:pPr>
        <w:pStyle w:val="afffff5"/>
        <w:ind w:firstLine="420"/>
      </w:pPr>
      <w:r>
        <w:rPr>
          <w:rFonts w:hint="eastAsia"/>
        </w:rPr>
        <w:t>本文件主要起草人：李顺、杨惠永、王世峦、杜好鑫。</w:t>
      </w:r>
    </w:p>
    <w:p w:rsidR="00397B9B" w:rsidRDefault="00E63EB2">
      <w:pPr>
        <w:pStyle w:val="afffff5"/>
        <w:ind w:firstLineChars="0" w:firstLine="0"/>
      </w:pPr>
      <w:r>
        <w:rPr>
          <w:rFonts w:hint="eastAsia"/>
        </w:rPr>
        <w:t xml:space="preserve"> </w:t>
      </w:r>
      <w:r>
        <w:t xml:space="preserve">   </w:t>
      </w:r>
      <w:r>
        <w:rPr>
          <w:rFonts w:hint="eastAsia"/>
        </w:rPr>
        <w:t>本文件为首次发布。</w:t>
      </w:r>
    </w:p>
    <w:p w:rsidR="00397B9B" w:rsidRDefault="00397B9B">
      <w:pPr>
        <w:pStyle w:val="afffff5"/>
        <w:ind w:firstLine="420"/>
        <w:sectPr w:rsidR="00397B9B">
          <w:headerReference w:type="even" r:id="rId13"/>
          <w:headerReference w:type="default" r:id="rId14"/>
          <w:footerReference w:type="even" r:id="rId15"/>
          <w:footerReference w:type="default" r:id="rId16"/>
          <w:pgSz w:w="11906" w:h="16838"/>
          <w:pgMar w:top="2410" w:right="1134" w:bottom="1134" w:left="1134" w:header="1418" w:footer="1134" w:gutter="284"/>
          <w:pgNumType w:fmt="upperRoman" w:start="1"/>
          <w:cols w:space="425"/>
          <w:formProt w:val="0"/>
          <w:docGrid w:linePitch="312"/>
        </w:sectPr>
      </w:pPr>
    </w:p>
    <w:p w:rsidR="00397B9B" w:rsidRDefault="00397B9B">
      <w:pPr>
        <w:spacing w:line="20" w:lineRule="exact"/>
        <w:jc w:val="center"/>
        <w:rPr>
          <w:rFonts w:ascii="黑体" w:eastAsia="黑体" w:hAnsi="黑体"/>
          <w:sz w:val="32"/>
          <w:szCs w:val="32"/>
        </w:rPr>
      </w:pPr>
      <w:bookmarkStart w:id="23" w:name="BookMark4"/>
      <w:bookmarkEnd w:id="22"/>
    </w:p>
    <w:p w:rsidR="00397B9B" w:rsidRDefault="00397B9B">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52EB87D9C30440308E1B8E26000B946E"/>
        </w:placeholder>
      </w:sdtPr>
      <w:sdtEndPr/>
      <w:sdtContent>
        <w:p w:rsidR="00397B9B" w:rsidRDefault="00E63EB2">
          <w:pPr>
            <w:pStyle w:val="afffffffff8"/>
            <w:spacing w:beforeLines="182" w:before="436" w:afterLines="220" w:after="528"/>
          </w:pPr>
          <w:r>
            <w:rPr>
              <w:rFonts w:hint="eastAsia"/>
            </w:rPr>
            <w:t>猪用干湿料饲喂器</w:t>
          </w:r>
        </w:p>
      </w:sdtContent>
    </w:sdt>
    <w:p w:rsidR="00397B9B" w:rsidRDefault="00E63EB2">
      <w:pPr>
        <w:pStyle w:val="affc"/>
        <w:spacing w:before="240" w:after="240"/>
      </w:pPr>
      <w:bookmarkStart w:id="25" w:name="_Toc26986530"/>
      <w:bookmarkStart w:id="26" w:name="_Toc26718930"/>
      <w:bookmarkStart w:id="27" w:name="_Toc24884218"/>
      <w:bookmarkStart w:id="28" w:name="_Toc24884211"/>
      <w:bookmarkStart w:id="29" w:name="_Toc17233333"/>
      <w:bookmarkStart w:id="30" w:name="_Toc26648465"/>
      <w:bookmarkStart w:id="31" w:name="_Toc17233325"/>
      <w:bookmarkStart w:id="32" w:name="_Toc26986771"/>
      <w:bookmarkEnd w:id="24"/>
      <w:r>
        <w:rPr>
          <w:rFonts w:hint="eastAsia"/>
        </w:rPr>
        <w:t>范围</w:t>
      </w:r>
      <w:bookmarkEnd w:id="25"/>
      <w:bookmarkEnd w:id="26"/>
      <w:bookmarkEnd w:id="27"/>
      <w:bookmarkEnd w:id="28"/>
      <w:bookmarkEnd w:id="29"/>
      <w:bookmarkEnd w:id="30"/>
      <w:bookmarkEnd w:id="31"/>
      <w:bookmarkEnd w:id="32"/>
    </w:p>
    <w:p w:rsidR="00397B9B" w:rsidRDefault="00E63EB2">
      <w:pPr>
        <w:pStyle w:val="afffff5"/>
        <w:ind w:firstLine="420"/>
      </w:pPr>
      <w:bookmarkStart w:id="33" w:name="_Toc24884219"/>
      <w:bookmarkStart w:id="34" w:name="_Toc26648466"/>
      <w:bookmarkStart w:id="35" w:name="_Toc17233334"/>
      <w:bookmarkStart w:id="36" w:name="_Toc17233326"/>
      <w:bookmarkStart w:id="37" w:name="_Toc24884212"/>
      <w:r>
        <w:rPr>
          <w:rFonts w:hint="eastAsia"/>
        </w:rPr>
        <w:t>本文件界定了猪用干湿料饲喂器的型号、技术要求、试验方法、检验规则、标牌、包装、运输和贮存。</w:t>
      </w:r>
    </w:p>
    <w:p w:rsidR="00397B9B" w:rsidRDefault="00E63EB2">
      <w:pPr>
        <w:pStyle w:val="afffff5"/>
        <w:ind w:firstLine="420"/>
      </w:pPr>
      <w:r>
        <w:rPr>
          <w:rFonts w:hint="eastAsia"/>
        </w:rPr>
        <w:t>本文件适用于猪只自由采食所使用的猪用干湿料饲喂器（以下简称干湿饲喂器）。</w:t>
      </w:r>
    </w:p>
    <w:p w:rsidR="00397B9B" w:rsidRDefault="00E63EB2">
      <w:pPr>
        <w:pStyle w:val="affc"/>
        <w:spacing w:before="240" w:after="240"/>
      </w:pPr>
      <w:bookmarkStart w:id="38" w:name="_Toc26718931"/>
      <w:bookmarkStart w:id="39" w:name="_Toc26986772"/>
      <w:bookmarkStart w:id="40" w:name="_Toc26986531"/>
      <w:r>
        <w:rPr>
          <w:rFonts w:hint="eastAsia"/>
        </w:rPr>
        <w:t>规范性引用文件</w:t>
      </w:r>
      <w:bookmarkEnd w:id="33"/>
      <w:bookmarkEnd w:id="34"/>
      <w:bookmarkEnd w:id="35"/>
      <w:bookmarkEnd w:id="36"/>
      <w:bookmarkEnd w:id="37"/>
      <w:bookmarkEnd w:id="38"/>
      <w:bookmarkEnd w:id="39"/>
      <w:bookmarkEnd w:id="40"/>
    </w:p>
    <w:sdt>
      <w:sdtPr>
        <w:rPr>
          <w:rFonts w:ascii="Times New Roman"/>
        </w:rPr>
        <w:id w:val="715848253"/>
        <w:placeholder>
          <w:docPart w:val="E3F9A9AAC0B6486FAA1976A2892CA4D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397B9B" w:rsidRDefault="00E63EB2">
          <w:pPr>
            <w:pStyle w:val="afffff5"/>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97B9B" w:rsidRDefault="00E63EB2">
      <w:pPr>
        <w:pStyle w:val="afffff5"/>
        <w:ind w:firstLine="420"/>
        <w:rPr>
          <w:rFonts w:ascii="Times New Roman"/>
        </w:rPr>
      </w:pPr>
      <w:r>
        <w:rPr>
          <w:rFonts w:ascii="Times New Roman"/>
        </w:rPr>
        <w:t xml:space="preserve">JB/T 8581  </w:t>
      </w:r>
      <w:r>
        <w:rPr>
          <w:rFonts w:ascii="Times New Roman"/>
        </w:rPr>
        <w:t>畜牧机械产品型号编制规则</w:t>
      </w:r>
    </w:p>
    <w:p w:rsidR="00397B9B" w:rsidRDefault="00E63EB2">
      <w:pPr>
        <w:pStyle w:val="afffff5"/>
        <w:ind w:firstLine="420"/>
        <w:rPr>
          <w:rFonts w:ascii="Times New Roman"/>
        </w:rPr>
      </w:pPr>
      <w:r>
        <w:rPr>
          <w:rFonts w:ascii="Times New Roman"/>
        </w:rPr>
        <w:t xml:space="preserve">JB/T 9785.1-1999 </w:t>
      </w:r>
      <w:r>
        <w:rPr>
          <w:rFonts w:ascii="Times New Roman"/>
        </w:rPr>
        <w:t>猪用自动饮水器</w:t>
      </w:r>
      <w:r>
        <w:rPr>
          <w:rFonts w:ascii="Times New Roman"/>
        </w:rPr>
        <w:t xml:space="preserve"> </w:t>
      </w:r>
    </w:p>
    <w:p w:rsidR="00397B9B" w:rsidRDefault="00E63EB2">
      <w:pPr>
        <w:pStyle w:val="afffff5"/>
        <w:ind w:firstLine="420"/>
        <w:rPr>
          <w:rFonts w:ascii="Times New Roman"/>
        </w:rPr>
      </w:pPr>
      <w:r>
        <w:rPr>
          <w:rFonts w:ascii="Times New Roman"/>
        </w:rPr>
        <w:t xml:space="preserve">2020-1632T-JB </w:t>
      </w:r>
      <w:r>
        <w:rPr>
          <w:rFonts w:ascii="Times New Roman"/>
        </w:rPr>
        <w:t>养猪设备</w:t>
      </w:r>
      <w:r>
        <w:rPr>
          <w:rFonts w:ascii="Times New Roman"/>
        </w:rPr>
        <w:t xml:space="preserve"> </w:t>
      </w:r>
      <w:r>
        <w:rPr>
          <w:rFonts w:ascii="Times New Roman"/>
        </w:rPr>
        <w:t>猪栏</w:t>
      </w:r>
    </w:p>
    <w:p w:rsidR="00397B9B" w:rsidRDefault="00E63EB2">
      <w:pPr>
        <w:pStyle w:val="afffff5"/>
        <w:ind w:firstLine="420"/>
        <w:rPr>
          <w:rFonts w:ascii="Times New Roman"/>
        </w:rPr>
      </w:pPr>
      <w:r>
        <w:rPr>
          <w:rFonts w:ascii="Times New Roman"/>
        </w:rPr>
        <w:t xml:space="preserve">GB/T 5915-2020 </w:t>
      </w:r>
      <w:r>
        <w:rPr>
          <w:rFonts w:ascii="Times New Roman"/>
        </w:rPr>
        <w:t>仔猪、生长育肥猪配合饲料</w:t>
      </w:r>
    </w:p>
    <w:p w:rsidR="00397B9B" w:rsidRDefault="00E63EB2">
      <w:pPr>
        <w:pStyle w:val="afffff5"/>
        <w:ind w:firstLine="420"/>
        <w:rPr>
          <w:rFonts w:ascii="Times New Roman"/>
        </w:rPr>
      </w:pPr>
      <w:r>
        <w:rPr>
          <w:rFonts w:ascii="Times New Roman"/>
        </w:rPr>
        <w:t xml:space="preserve">GB/T 13306 </w:t>
      </w:r>
      <w:r>
        <w:rPr>
          <w:rFonts w:ascii="Times New Roman"/>
        </w:rPr>
        <w:t>标牌</w:t>
      </w:r>
    </w:p>
    <w:p w:rsidR="00397B9B" w:rsidRDefault="00E63EB2">
      <w:pPr>
        <w:pStyle w:val="affc"/>
        <w:spacing w:before="240" w:after="240"/>
      </w:pPr>
      <w:r>
        <w:rPr>
          <w:rFonts w:hint="eastAsia"/>
          <w:szCs w:val="21"/>
        </w:rPr>
        <w:t>术语</w:t>
      </w:r>
      <w:r>
        <w:rPr>
          <w:rFonts w:hint="eastAsia"/>
          <w:szCs w:val="21"/>
        </w:rPr>
        <w:t>和定义</w:t>
      </w:r>
    </w:p>
    <w:bookmarkStart w:id="41" w:name="_Toc26986532" w:displacedByCustomXml="next"/>
    <w:bookmarkEnd w:id="41" w:displacedByCustomXml="next"/>
    <w:sdt>
      <w:sdtPr>
        <w:id w:val="-1909835108"/>
        <w:placeholder>
          <w:docPart w:val="068F45F177E94135B9796E5364584F9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97B9B" w:rsidRDefault="00E63EB2">
          <w:pPr>
            <w:pStyle w:val="afffff5"/>
            <w:ind w:firstLine="420"/>
          </w:pPr>
          <w:r>
            <w:t>下列术语和定义适用于本文件。</w:t>
          </w:r>
        </w:p>
      </w:sdtContent>
    </w:sdt>
    <w:p w:rsidR="00397B9B" w:rsidRDefault="00397B9B">
      <w:pPr>
        <w:pStyle w:val="affd"/>
        <w:spacing w:before="120" w:after="120"/>
      </w:pPr>
    </w:p>
    <w:p w:rsidR="00397B9B" w:rsidRDefault="00E63EB2">
      <w:pPr>
        <w:pStyle w:val="afffff5"/>
        <w:ind w:firstLine="420"/>
        <w:rPr>
          <w:rFonts w:ascii="Times New Roman" w:eastAsia="黑体"/>
        </w:rPr>
      </w:pPr>
      <w:r>
        <w:rPr>
          <w:rFonts w:ascii="黑体" w:eastAsia="黑体" w:hAnsi="黑体" w:hint="eastAsia"/>
        </w:rPr>
        <w:t>干湿饲喂器</w:t>
      </w:r>
      <w:r>
        <w:rPr>
          <w:rFonts w:ascii="黑体" w:eastAsia="黑体" w:hAnsi="黑体" w:hint="eastAsia"/>
        </w:rPr>
        <w:t xml:space="preserve">  </w:t>
      </w:r>
      <w:r>
        <w:rPr>
          <w:rFonts w:ascii="Times New Roman" w:eastAsia="黑体"/>
        </w:rPr>
        <w:t>dry and wet feeder</w:t>
      </w:r>
    </w:p>
    <w:p w:rsidR="00397B9B" w:rsidRDefault="00E63EB2">
      <w:pPr>
        <w:pStyle w:val="afffff5"/>
        <w:ind w:firstLine="420"/>
      </w:pPr>
      <w:r>
        <w:rPr>
          <w:rFonts w:hint="eastAsia"/>
        </w:rPr>
        <w:t>由食槽、储物仓、下料装置、供水装置及支架等组成，通过猪只拱动下料装置和供水装置，干饲料和水自动落入食槽，供猪只采食的饲喂设备。</w:t>
      </w:r>
    </w:p>
    <w:p w:rsidR="00397B9B" w:rsidRDefault="00397B9B">
      <w:pPr>
        <w:pStyle w:val="affd"/>
        <w:spacing w:before="120" w:after="120"/>
      </w:pPr>
    </w:p>
    <w:p w:rsidR="00397B9B" w:rsidRDefault="00E63EB2">
      <w:pPr>
        <w:pStyle w:val="afffff5"/>
        <w:ind w:firstLine="420"/>
        <w:rPr>
          <w:rFonts w:ascii="黑体" w:eastAsia="黑体" w:hAnsi="黑体"/>
        </w:rPr>
      </w:pPr>
      <w:r>
        <w:rPr>
          <w:rFonts w:ascii="黑体" w:eastAsia="黑体" w:hAnsi="黑体" w:hint="eastAsia"/>
        </w:rPr>
        <w:t>采食高度</w:t>
      </w:r>
      <w:r>
        <w:rPr>
          <w:rFonts w:ascii="黑体" w:eastAsia="黑体" w:hAnsi="黑体" w:hint="eastAsia"/>
        </w:rPr>
        <w:t xml:space="preserve">  </w:t>
      </w:r>
      <w:r>
        <w:rPr>
          <w:rFonts w:ascii="Times New Roman" w:eastAsia="黑体" w:hint="eastAsia"/>
        </w:rPr>
        <w:t>feeding</w:t>
      </w:r>
      <w:r>
        <w:rPr>
          <w:rFonts w:ascii="Times New Roman" w:eastAsia="黑体"/>
        </w:rPr>
        <w:t xml:space="preserve"> </w:t>
      </w:r>
      <w:r>
        <w:rPr>
          <w:rFonts w:ascii="Times New Roman" w:eastAsia="黑体" w:hint="eastAsia"/>
        </w:rPr>
        <w:t>height</w:t>
      </w:r>
    </w:p>
    <w:p w:rsidR="00397B9B" w:rsidRDefault="00E63EB2">
      <w:pPr>
        <w:pStyle w:val="afffff5"/>
        <w:ind w:firstLine="420"/>
      </w:pPr>
      <w:r>
        <w:rPr>
          <w:rFonts w:hint="eastAsia"/>
        </w:rPr>
        <w:t>采食位置的食槽上缘与放置平面的垂直距离。</w:t>
      </w:r>
    </w:p>
    <w:p w:rsidR="00397B9B" w:rsidRDefault="00397B9B">
      <w:pPr>
        <w:pStyle w:val="affd"/>
        <w:spacing w:before="120" w:after="120"/>
      </w:pPr>
    </w:p>
    <w:p w:rsidR="00397B9B" w:rsidRDefault="00E63EB2">
      <w:pPr>
        <w:pStyle w:val="afffff5"/>
        <w:ind w:firstLine="420"/>
        <w:rPr>
          <w:rFonts w:ascii="黑体" w:eastAsia="黑体" w:hAnsi="黑体"/>
        </w:rPr>
      </w:pPr>
      <w:r>
        <w:rPr>
          <w:rFonts w:ascii="黑体" w:eastAsia="黑体" w:hAnsi="黑体" w:hint="eastAsia"/>
        </w:rPr>
        <w:t>出料口间隙</w:t>
      </w:r>
      <w:r>
        <w:rPr>
          <w:rFonts w:ascii="黑体" w:eastAsia="黑体" w:hAnsi="黑体" w:hint="eastAsia"/>
        </w:rPr>
        <w:t xml:space="preserve">  </w:t>
      </w:r>
      <w:r>
        <w:rPr>
          <w:rFonts w:ascii="Times New Roman" w:eastAsia="黑体" w:hint="eastAsia"/>
        </w:rPr>
        <w:t>discharge</w:t>
      </w:r>
      <w:r>
        <w:rPr>
          <w:rFonts w:ascii="Times New Roman" w:eastAsia="黑体"/>
        </w:rPr>
        <w:t xml:space="preserve"> </w:t>
      </w:r>
      <w:r>
        <w:rPr>
          <w:rFonts w:ascii="Times New Roman" w:eastAsia="黑体" w:hint="eastAsia"/>
        </w:rPr>
        <w:t>gap</w:t>
      </w:r>
    </w:p>
    <w:p w:rsidR="00397B9B" w:rsidRDefault="00E63EB2">
      <w:pPr>
        <w:pStyle w:val="afffff5"/>
        <w:ind w:firstLine="420"/>
      </w:pPr>
      <w:r>
        <w:rPr>
          <w:rFonts w:hint="eastAsia"/>
        </w:rPr>
        <w:t>饲料经下料装置进入食槽，下料装置具有的或与食槽底面形成的条状或环状的缝隙。</w:t>
      </w:r>
    </w:p>
    <w:p w:rsidR="00397B9B" w:rsidRDefault="00397B9B">
      <w:pPr>
        <w:pStyle w:val="afffff5"/>
        <w:ind w:firstLine="420"/>
      </w:pPr>
    </w:p>
    <w:p w:rsidR="00397B9B" w:rsidRDefault="00E63EB2">
      <w:pPr>
        <w:pStyle w:val="affc"/>
        <w:spacing w:before="240" w:after="240"/>
      </w:pPr>
      <w:r>
        <w:rPr>
          <w:rFonts w:hint="eastAsia"/>
        </w:rPr>
        <w:t>型号</w:t>
      </w:r>
    </w:p>
    <w:p w:rsidR="00397B9B" w:rsidRDefault="00E63EB2">
      <w:pPr>
        <w:pStyle w:val="afffff5"/>
        <w:ind w:firstLine="420"/>
      </w:pPr>
      <w:r>
        <w:rPr>
          <w:rFonts w:hint="eastAsia"/>
        </w:rPr>
        <w:t>型号表示方法应符合</w:t>
      </w:r>
      <w:r>
        <w:rPr>
          <w:rFonts w:hint="eastAsia"/>
        </w:rPr>
        <w:t>J</w:t>
      </w:r>
      <w:r>
        <w:t>B/T 8581</w:t>
      </w:r>
      <w:r>
        <w:rPr>
          <w:rFonts w:hint="eastAsia"/>
        </w:rPr>
        <w:t>的规定。型号应采用下列表示方法：</w:t>
      </w:r>
    </w:p>
    <w:p w:rsidR="00397B9B" w:rsidRDefault="00397B9B">
      <w:pPr>
        <w:pStyle w:val="afffff5"/>
        <w:ind w:firstLine="420"/>
      </w:pPr>
    </w:p>
    <w:p w:rsidR="00397B9B" w:rsidRDefault="00397B9B">
      <w:pPr>
        <w:pStyle w:val="afffff5"/>
        <w:ind w:firstLine="420"/>
      </w:pPr>
    </w:p>
    <w:p w:rsidR="00397B9B" w:rsidRDefault="00397B9B">
      <w:pPr>
        <w:pStyle w:val="afffff5"/>
        <w:ind w:firstLine="420"/>
      </w:pPr>
    </w:p>
    <w:p w:rsidR="00397B9B" w:rsidRDefault="00397B9B">
      <w:pPr>
        <w:pStyle w:val="afffff5"/>
        <w:ind w:firstLine="420"/>
      </w:pPr>
    </w:p>
    <w:p w:rsidR="00397B9B" w:rsidRDefault="00E63EB2">
      <w:pPr>
        <w:pStyle w:val="afffff5"/>
        <w:ind w:firstLine="420"/>
      </w:pPr>
      <w:r>
        <w:rPr>
          <w:rFonts w:hint="eastAsia"/>
        </w:rPr>
        <w:lastRenderedPageBreak/>
        <w:t xml:space="preserve">  </w:t>
      </w:r>
      <w:r>
        <w:rPr>
          <w:noProof/>
        </w:rPr>
        <w:drawing>
          <wp:inline distT="0" distB="0" distL="114300" distR="114300">
            <wp:extent cx="5129530" cy="2486025"/>
            <wp:effectExtent l="0" t="0" r="1397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129530" cy="2486025"/>
                    </a:xfrm>
                    <a:prstGeom prst="rect">
                      <a:avLst/>
                    </a:prstGeom>
                    <a:noFill/>
                    <a:ln>
                      <a:noFill/>
                    </a:ln>
                  </pic:spPr>
                </pic:pic>
              </a:graphicData>
            </a:graphic>
          </wp:inline>
        </w:drawing>
      </w:r>
    </w:p>
    <w:p w:rsidR="00397B9B" w:rsidRDefault="00E63EB2">
      <w:pPr>
        <w:pStyle w:val="affc"/>
        <w:spacing w:before="240" w:after="240"/>
      </w:pPr>
      <w:r>
        <w:rPr>
          <w:rFonts w:hint="eastAsia"/>
        </w:rPr>
        <w:t>技术要求</w:t>
      </w:r>
    </w:p>
    <w:p w:rsidR="00397B9B" w:rsidRDefault="00E63EB2">
      <w:pPr>
        <w:pStyle w:val="affd"/>
        <w:spacing w:before="120" w:after="120"/>
      </w:pPr>
      <w:r>
        <w:rPr>
          <w:rFonts w:hint="eastAsia"/>
        </w:rPr>
        <w:t>一般要求</w:t>
      </w:r>
    </w:p>
    <w:p w:rsidR="00397B9B" w:rsidRDefault="00E63EB2">
      <w:pPr>
        <w:pStyle w:val="afffffffff1"/>
        <w:rPr>
          <w:rFonts w:ascii="Times New Roman"/>
        </w:rPr>
      </w:pPr>
      <w:r>
        <w:rPr>
          <w:rFonts w:ascii="Times New Roman"/>
        </w:rPr>
        <w:t>干湿饲喂器应按经规定程序批准的图样和技术文件制造。在不影响产品质量、使用寿命和零件互换性的前提下，应采用产品图样所规定要求的材料代用。</w:t>
      </w:r>
    </w:p>
    <w:p w:rsidR="00397B9B" w:rsidRDefault="00E63EB2">
      <w:pPr>
        <w:pStyle w:val="afffffffff1"/>
        <w:rPr>
          <w:rFonts w:ascii="Times New Roman"/>
        </w:rPr>
      </w:pPr>
      <w:r>
        <w:rPr>
          <w:rFonts w:ascii="Times New Roman"/>
        </w:rPr>
        <w:t>钣金件应清除飞边、毛刺，冲压件不应有起皱和裂纹。</w:t>
      </w:r>
    </w:p>
    <w:p w:rsidR="00397B9B" w:rsidRDefault="00E63EB2">
      <w:pPr>
        <w:pStyle w:val="afffffffff1"/>
        <w:rPr>
          <w:rFonts w:ascii="Times New Roman"/>
        </w:rPr>
      </w:pPr>
      <w:r>
        <w:rPr>
          <w:rFonts w:ascii="Times New Roman"/>
        </w:rPr>
        <w:t>焊合件焊缝应牢固、均匀、平整光滑，并清除熔渣。不应有裂纹、烧伤、咬边、漏焊、虚焊、和夹渣等缺陷。</w:t>
      </w:r>
    </w:p>
    <w:p w:rsidR="00397B9B" w:rsidRDefault="00E63EB2">
      <w:pPr>
        <w:pStyle w:val="afffffffff1"/>
        <w:rPr>
          <w:rFonts w:ascii="Times New Roman"/>
        </w:rPr>
      </w:pPr>
      <w:r>
        <w:rPr>
          <w:rFonts w:ascii="Times New Roman"/>
        </w:rPr>
        <w:t>塑料零部件表面应平整；应无明显翘曲、变形，表面不应有油污或其他污物；浇口、飞边应修平整，边缘部位无毛刺。</w:t>
      </w:r>
    </w:p>
    <w:p w:rsidR="00397B9B" w:rsidRDefault="00E63EB2">
      <w:pPr>
        <w:pStyle w:val="afffffffff1"/>
        <w:rPr>
          <w:rFonts w:ascii="Times New Roman"/>
        </w:rPr>
      </w:pPr>
      <w:r>
        <w:rPr>
          <w:rFonts w:ascii="Times New Roman"/>
        </w:rPr>
        <w:t>铸造件表面不应有冷隔、裂纹、缩孔和穿透性缺陷，且表面应清理干净，不应有毛刺、飞边等。</w:t>
      </w:r>
    </w:p>
    <w:p w:rsidR="00397B9B" w:rsidRDefault="00E63EB2">
      <w:pPr>
        <w:pStyle w:val="afffffffff1"/>
        <w:rPr>
          <w:rFonts w:ascii="Times New Roman"/>
        </w:rPr>
      </w:pPr>
      <w:r>
        <w:rPr>
          <w:rFonts w:ascii="Times New Roman"/>
        </w:rPr>
        <w:t>热浸镀锌零部件表面应光滑，无滴漏、粗糙和锌刺。</w:t>
      </w:r>
    </w:p>
    <w:p w:rsidR="00397B9B" w:rsidRDefault="00E63EB2">
      <w:pPr>
        <w:pStyle w:val="afffffffff1"/>
        <w:rPr>
          <w:rFonts w:ascii="Times New Roman"/>
        </w:rPr>
      </w:pPr>
      <w:r>
        <w:rPr>
          <w:rFonts w:ascii="Times New Roman"/>
        </w:rPr>
        <w:t>热浸镀锌层厚度应不小于</w:t>
      </w:r>
      <w:r>
        <w:rPr>
          <w:rFonts w:ascii="Times New Roman"/>
        </w:rPr>
        <w:t>40μm</w:t>
      </w:r>
      <w:r>
        <w:rPr>
          <w:rFonts w:ascii="Times New Roman"/>
        </w:rPr>
        <w:t>。</w:t>
      </w:r>
    </w:p>
    <w:p w:rsidR="00397B9B" w:rsidRDefault="00E63EB2">
      <w:pPr>
        <w:pStyle w:val="afffffffff1"/>
        <w:rPr>
          <w:rFonts w:ascii="Times New Roman"/>
        </w:rPr>
      </w:pPr>
      <w:r>
        <w:rPr>
          <w:rFonts w:ascii="Times New Roman"/>
        </w:rPr>
        <w:t>干湿饲喂器的强度应同</w:t>
      </w:r>
      <w:r>
        <w:rPr>
          <w:rFonts w:ascii="Times New Roman"/>
        </w:rPr>
        <w:t xml:space="preserve">2020-1632T-JB </w:t>
      </w:r>
      <w:r>
        <w:rPr>
          <w:rFonts w:ascii="Times New Roman"/>
        </w:rPr>
        <w:t>一致。</w:t>
      </w:r>
    </w:p>
    <w:p w:rsidR="00397B9B" w:rsidRDefault="00E63EB2">
      <w:pPr>
        <w:pStyle w:val="afffffffff1"/>
        <w:rPr>
          <w:rFonts w:ascii="Times New Roman"/>
        </w:rPr>
      </w:pPr>
      <w:r>
        <w:rPr>
          <w:rFonts w:ascii="Times New Roman"/>
        </w:rPr>
        <w:t>饮水器应符合</w:t>
      </w:r>
      <w:r>
        <w:rPr>
          <w:rFonts w:ascii="Times New Roman"/>
        </w:rPr>
        <w:t>JB/T 9785.1-1999</w:t>
      </w:r>
      <w:r>
        <w:rPr>
          <w:rFonts w:ascii="Times New Roman"/>
        </w:rPr>
        <w:t>的规定。</w:t>
      </w:r>
    </w:p>
    <w:p w:rsidR="00397B9B" w:rsidRDefault="00E63EB2">
      <w:pPr>
        <w:pStyle w:val="affd"/>
        <w:spacing w:before="120" w:after="120"/>
      </w:pPr>
      <w:r>
        <w:rPr>
          <w:rFonts w:hint="eastAsia"/>
        </w:rPr>
        <w:t>基本参数</w:t>
      </w:r>
      <w:bookmarkStart w:id="42" w:name="脚注"/>
      <w:bookmarkEnd w:id="42"/>
    </w:p>
    <w:p w:rsidR="00397B9B" w:rsidRDefault="00E63EB2">
      <w:pPr>
        <w:pStyle w:val="afffff5"/>
        <w:ind w:firstLine="420"/>
        <w:rPr>
          <w:rFonts w:ascii="Times New Roman"/>
        </w:rPr>
      </w:pPr>
      <w:r>
        <w:rPr>
          <w:rFonts w:hint="eastAsia"/>
        </w:rPr>
        <w:t>基本参数应符合</w:t>
      </w:r>
      <w:r>
        <w:rPr>
          <w:rFonts w:ascii="Times New Roman"/>
        </w:rPr>
        <w:t>表</w:t>
      </w:r>
      <w:r>
        <w:rPr>
          <w:rFonts w:ascii="Times New Roman"/>
        </w:rPr>
        <w:t>1</w:t>
      </w:r>
      <w:r>
        <w:rPr>
          <w:rFonts w:ascii="Times New Roman"/>
        </w:rPr>
        <w:t>的规定。</w:t>
      </w:r>
    </w:p>
    <w:p w:rsidR="00397B9B" w:rsidRDefault="00E63EB2">
      <w:pPr>
        <w:pStyle w:val="aff2"/>
        <w:spacing w:before="120" w:after="120"/>
        <w:rPr>
          <w:rFonts w:ascii="Times New Roman"/>
        </w:rPr>
      </w:pPr>
      <w:r>
        <w:rPr>
          <w:rFonts w:ascii="Times New Roman"/>
        </w:rPr>
        <w:t>基本参数</w:t>
      </w:r>
      <w:r>
        <w:rPr>
          <w:rFonts w:ascii="Times New Roman"/>
        </w:rPr>
        <w:t xml:space="preserve"> </w:t>
      </w:r>
    </w:p>
    <w:p w:rsidR="00397B9B" w:rsidRDefault="00E63EB2">
      <w:pPr>
        <w:pStyle w:val="afffff5"/>
        <w:ind w:firstLineChars="95" w:firstLine="171"/>
        <w:jc w:val="right"/>
        <w:rPr>
          <w:rFonts w:ascii="Times New Roman"/>
          <w:sz w:val="18"/>
          <w:szCs w:val="18"/>
        </w:rPr>
      </w:pPr>
      <w:r>
        <w:rPr>
          <w:rFonts w:ascii="Times New Roman"/>
          <w:sz w:val="18"/>
          <w:szCs w:val="18"/>
        </w:rPr>
        <w:t>单位为毫米</w:t>
      </w:r>
    </w:p>
    <w:tbl>
      <w:tblPr>
        <w:tblStyle w:val="affff7"/>
        <w:tblW w:w="0" w:type="auto"/>
        <w:jc w:val="center"/>
        <w:tblCellMar>
          <w:left w:w="0" w:type="dxa"/>
          <w:right w:w="0" w:type="dxa"/>
        </w:tblCellMar>
        <w:tblLook w:val="04A0" w:firstRow="1" w:lastRow="0" w:firstColumn="1" w:lastColumn="0" w:noHBand="0" w:noVBand="1"/>
      </w:tblPr>
      <w:tblGrid>
        <w:gridCol w:w="3119"/>
        <w:gridCol w:w="3121"/>
        <w:gridCol w:w="3122"/>
      </w:tblGrid>
      <w:tr w:rsidR="00397B9B" w:rsidTr="00055167">
        <w:trPr>
          <w:trHeight w:val="276"/>
          <w:tblHeader/>
          <w:jc w:val="center"/>
        </w:trPr>
        <w:tc>
          <w:tcPr>
            <w:tcW w:w="3119" w:type="dxa"/>
            <w:vMerge w:val="restart"/>
            <w:tcBorders>
              <w:top w:val="single" w:sz="8" w:space="0" w:color="auto"/>
              <w:left w:val="single" w:sz="8" w:space="0" w:color="auto"/>
            </w:tcBorders>
            <w:shd w:val="clear" w:color="auto" w:fill="auto"/>
            <w:vAlign w:val="center"/>
          </w:tcPr>
          <w:p w:rsidR="00397B9B" w:rsidRDefault="00E63EB2">
            <w:pPr>
              <w:pStyle w:val="afffffffff9"/>
              <w:rPr>
                <w:rFonts w:ascii="Times New Roman"/>
              </w:rPr>
            </w:pPr>
            <w:bookmarkStart w:id="43" w:name="_GoBack"/>
            <w:bookmarkEnd w:id="43"/>
            <w:r>
              <w:rPr>
                <w:rFonts w:ascii="Times New Roman"/>
              </w:rPr>
              <w:t>项目</w:t>
            </w:r>
          </w:p>
        </w:tc>
        <w:tc>
          <w:tcPr>
            <w:tcW w:w="6243" w:type="dxa"/>
            <w:gridSpan w:val="2"/>
            <w:tcBorders>
              <w:top w:val="single" w:sz="8" w:space="0" w:color="auto"/>
              <w:bottom w:val="single" w:sz="8" w:space="0" w:color="auto"/>
              <w:right w:val="single" w:sz="8" w:space="0" w:color="auto"/>
            </w:tcBorders>
            <w:shd w:val="clear" w:color="auto" w:fill="auto"/>
            <w:vAlign w:val="center"/>
          </w:tcPr>
          <w:p w:rsidR="00397B9B" w:rsidRDefault="00E63EB2">
            <w:pPr>
              <w:pStyle w:val="afffffffff9"/>
              <w:rPr>
                <w:rFonts w:ascii="Times New Roman"/>
              </w:rPr>
            </w:pPr>
            <w:r>
              <w:rPr>
                <w:rFonts w:ascii="Times New Roman"/>
              </w:rPr>
              <w:t>基本参数</w:t>
            </w:r>
          </w:p>
        </w:tc>
      </w:tr>
      <w:tr w:rsidR="00397B9B" w:rsidTr="00055167">
        <w:trPr>
          <w:trHeight w:val="302"/>
          <w:jc w:val="center"/>
        </w:trPr>
        <w:tc>
          <w:tcPr>
            <w:tcW w:w="3119" w:type="dxa"/>
            <w:vMerge/>
            <w:tcBorders>
              <w:left w:val="single" w:sz="8" w:space="0" w:color="auto"/>
            </w:tcBorders>
            <w:shd w:val="clear" w:color="auto" w:fill="auto"/>
            <w:vAlign w:val="center"/>
          </w:tcPr>
          <w:p w:rsidR="00397B9B" w:rsidRDefault="00397B9B">
            <w:pPr>
              <w:pStyle w:val="afffffffff9"/>
              <w:rPr>
                <w:rFonts w:ascii="Times New Roman"/>
              </w:rPr>
            </w:pPr>
          </w:p>
        </w:tc>
        <w:tc>
          <w:tcPr>
            <w:tcW w:w="3121" w:type="dxa"/>
            <w:tcBorders>
              <w:top w:val="single" w:sz="8" w:space="0" w:color="auto"/>
            </w:tcBorders>
            <w:shd w:val="clear" w:color="auto" w:fill="auto"/>
            <w:vAlign w:val="center"/>
          </w:tcPr>
          <w:p w:rsidR="00397B9B" w:rsidRDefault="00E63EB2">
            <w:pPr>
              <w:pStyle w:val="afffffffff9"/>
              <w:rPr>
                <w:rFonts w:ascii="Times New Roman"/>
              </w:rPr>
            </w:pPr>
            <w:r>
              <w:rPr>
                <w:rFonts w:ascii="Times New Roman"/>
              </w:rPr>
              <w:t>育肥干湿饲喂器</w:t>
            </w:r>
          </w:p>
        </w:tc>
        <w:tc>
          <w:tcPr>
            <w:tcW w:w="3121" w:type="dxa"/>
            <w:tcBorders>
              <w:top w:val="single" w:sz="8" w:space="0" w:color="auto"/>
              <w:right w:val="single" w:sz="8" w:space="0" w:color="auto"/>
            </w:tcBorders>
            <w:shd w:val="clear" w:color="auto" w:fill="auto"/>
            <w:vAlign w:val="center"/>
          </w:tcPr>
          <w:p w:rsidR="00397B9B" w:rsidRDefault="00E63EB2">
            <w:pPr>
              <w:pStyle w:val="afffffffff9"/>
              <w:rPr>
                <w:rFonts w:ascii="Times New Roman"/>
              </w:rPr>
            </w:pPr>
            <w:r>
              <w:rPr>
                <w:rFonts w:ascii="Times New Roman"/>
              </w:rPr>
              <w:t>保育干湿饲喂器</w:t>
            </w:r>
          </w:p>
        </w:tc>
      </w:tr>
      <w:tr w:rsidR="00397B9B" w:rsidTr="00055167">
        <w:trPr>
          <w:trHeight w:val="276"/>
          <w:jc w:val="center"/>
        </w:trPr>
        <w:tc>
          <w:tcPr>
            <w:tcW w:w="3119" w:type="dxa"/>
            <w:tcBorders>
              <w:left w:val="single" w:sz="8" w:space="0" w:color="auto"/>
            </w:tcBorders>
            <w:shd w:val="clear" w:color="auto" w:fill="auto"/>
            <w:vAlign w:val="center"/>
          </w:tcPr>
          <w:p w:rsidR="00397B9B" w:rsidRDefault="00E63EB2">
            <w:pPr>
              <w:pStyle w:val="afffffffff9"/>
              <w:rPr>
                <w:rFonts w:ascii="Times New Roman"/>
              </w:rPr>
            </w:pPr>
            <w:r>
              <w:rPr>
                <w:rFonts w:ascii="Times New Roman"/>
              </w:rPr>
              <w:t>采食高度</w:t>
            </w:r>
          </w:p>
        </w:tc>
        <w:tc>
          <w:tcPr>
            <w:tcW w:w="3121" w:type="dxa"/>
            <w:shd w:val="clear" w:color="auto" w:fill="auto"/>
            <w:vAlign w:val="center"/>
          </w:tcPr>
          <w:p w:rsidR="00397B9B" w:rsidRDefault="00E63EB2">
            <w:pPr>
              <w:pStyle w:val="afffffffff9"/>
              <w:rPr>
                <w:rFonts w:ascii="Times New Roman"/>
              </w:rPr>
            </w:pPr>
            <w:r>
              <w:rPr>
                <w:rFonts w:ascii="Times New Roman"/>
              </w:rPr>
              <w:t>115-150</w:t>
            </w:r>
          </w:p>
        </w:tc>
        <w:tc>
          <w:tcPr>
            <w:tcW w:w="3121" w:type="dxa"/>
            <w:tcBorders>
              <w:right w:val="single" w:sz="8" w:space="0" w:color="auto"/>
            </w:tcBorders>
            <w:shd w:val="clear" w:color="auto" w:fill="auto"/>
            <w:vAlign w:val="center"/>
          </w:tcPr>
          <w:p w:rsidR="00397B9B" w:rsidRDefault="00E63EB2">
            <w:pPr>
              <w:pStyle w:val="afffffffff9"/>
              <w:rPr>
                <w:rFonts w:ascii="Times New Roman"/>
              </w:rPr>
            </w:pPr>
            <w:r>
              <w:rPr>
                <w:rFonts w:ascii="Times New Roman"/>
              </w:rPr>
              <w:t>80-100</w:t>
            </w:r>
          </w:p>
        </w:tc>
      </w:tr>
      <w:tr w:rsidR="00397B9B" w:rsidTr="00055167">
        <w:trPr>
          <w:trHeight w:val="276"/>
          <w:jc w:val="center"/>
        </w:trPr>
        <w:tc>
          <w:tcPr>
            <w:tcW w:w="3119" w:type="dxa"/>
            <w:tcBorders>
              <w:left w:val="single" w:sz="8" w:space="0" w:color="auto"/>
              <w:bottom w:val="single" w:sz="8" w:space="0" w:color="auto"/>
            </w:tcBorders>
            <w:shd w:val="clear" w:color="auto" w:fill="auto"/>
            <w:vAlign w:val="center"/>
          </w:tcPr>
          <w:p w:rsidR="00397B9B" w:rsidRDefault="00E63EB2">
            <w:pPr>
              <w:pStyle w:val="afffffffff9"/>
              <w:rPr>
                <w:rFonts w:ascii="Times New Roman"/>
              </w:rPr>
            </w:pPr>
            <w:r>
              <w:rPr>
                <w:rFonts w:ascii="Times New Roman"/>
              </w:rPr>
              <w:t>出料口间隙</w:t>
            </w:r>
          </w:p>
        </w:tc>
        <w:tc>
          <w:tcPr>
            <w:tcW w:w="3121" w:type="dxa"/>
            <w:tcBorders>
              <w:bottom w:val="single" w:sz="8" w:space="0" w:color="auto"/>
            </w:tcBorders>
            <w:shd w:val="clear" w:color="auto" w:fill="auto"/>
            <w:vAlign w:val="center"/>
          </w:tcPr>
          <w:p w:rsidR="00397B9B" w:rsidRDefault="00E63EB2">
            <w:pPr>
              <w:pStyle w:val="afffffffff9"/>
              <w:rPr>
                <w:rFonts w:ascii="Times New Roman"/>
              </w:rPr>
            </w:pPr>
            <w:r>
              <w:rPr>
                <w:rFonts w:ascii="Times New Roman"/>
              </w:rPr>
              <w:t>0-30</w:t>
            </w:r>
          </w:p>
        </w:tc>
        <w:tc>
          <w:tcPr>
            <w:tcW w:w="3121" w:type="dxa"/>
            <w:tcBorders>
              <w:bottom w:val="single" w:sz="8" w:space="0" w:color="auto"/>
              <w:right w:val="single" w:sz="8" w:space="0" w:color="auto"/>
            </w:tcBorders>
            <w:shd w:val="clear" w:color="auto" w:fill="auto"/>
            <w:vAlign w:val="center"/>
          </w:tcPr>
          <w:p w:rsidR="00397B9B" w:rsidRDefault="00E63EB2">
            <w:pPr>
              <w:pStyle w:val="afffffffff9"/>
              <w:rPr>
                <w:rFonts w:ascii="Times New Roman"/>
              </w:rPr>
            </w:pPr>
            <w:r>
              <w:rPr>
                <w:rFonts w:ascii="Times New Roman"/>
              </w:rPr>
              <w:t>0-30</w:t>
            </w:r>
          </w:p>
        </w:tc>
      </w:tr>
    </w:tbl>
    <w:p w:rsidR="00397B9B" w:rsidRDefault="00E63EB2">
      <w:pPr>
        <w:pStyle w:val="affd"/>
        <w:numPr>
          <w:ilvl w:val="0"/>
          <w:numId w:val="0"/>
        </w:numPr>
        <w:spacing w:before="120" w:after="120"/>
        <w:rPr>
          <w:rFonts w:ascii="Times New Roman"/>
        </w:rPr>
      </w:pPr>
      <w:r>
        <w:rPr>
          <w:rFonts w:ascii="Times New Roman"/>
        </w:rPr>
        <w:t xml:space="preserve"> </w:t>
      </w:r>
    </w:p>
    <w:p w:rsidR="00397B9B" w:rsidRDefault="00E63EB2">
      <w:pPr>
        <w:pStyle w:val="affd"/>
        <w:spacing w:before="120" w:after="120"/>
        <w:rPr>
          <w:rFonts w:ascii="Times New Roman"/>
        </w:rPr>
      </w:pPr>
      <w:r>
        <w:rPr>
          <w:rFonts w:ascii="Times New Roman"/>
        </w:rPr>
        <w:t>性能指标</w:t>
      </w:r>
    </w:p>
    <w:p w:rsidR="00397B9B" w:rsidRDefault="00E63EB2">
      <w:pPr>
        <w:pStyle w:val="afffffffff1"/>
        <w:rPr>
          <w:rFonts w:ascii="Times New Roman"/>
        </w:rPr>
      </w:pPr>
      <w:r>
        <w:rPr>
          <w:rFonts w:ascii="Times New Roman"/>
        </w:rPr>
        <w:t>饲料溅出率应不大于</w:t>
      </w:r>
      <w:r>
        <w:rPr>
          <w:rFonts w:ascii="Times New Roman"/>
        </w:rPr>
        <w:t>0.1%</w:t>
      </w:r>
      <w:r>
        <w:rPr>
          <w:rFonts w:ascii="Times New Roman"/>
        </w:rPr>
        <w:t>。</w:t>
      </w:r>
    </w:p>
    <w:p w:rsidR="00397B9B" w:rsidRDefault="00E63EB2">
      <w:pPr>
        <w:pStyle w:val="afffffffff1"/>
        <w:rPr>
          <w:rFonts w:ascii="Times New Roman"/>
        </w:rPr>
      </w:pPr>
      <w:r>
        <w:rPr>
          <w:rFonts w:ascii="Times New Roman"/>
        </w:rPr>
        <w:t>出料量误差绝对值应不大于</w:t>
      </w:r>
      <w:r>
        <w:rPr>
          <w:rFonts w:ascii="Times New Roman"/>
        </w:rPr>
        <w:t>10g</w:t>
      </w:r>
      <w:r>
        <w:rPr>
          <w:rFonts w:ascii="Times New Roman"/>
        </w:rPr>
        <w:t>。</w:t>
      </w:r>
    </w:p>
    <w:p w:rsidR="00397B9B" w:rsidRDefault="00E63EB2">
      <w:pPr>
        <w:pStyle w:val="afffffffff1"/>
        <w:rPr>
          <w:rFonts w:ascii="Times New Roman"/>
        </w:rPr>
      </w:pPr>
      <w:r>
        <w:rPr>
          <w:rFonts w:ascii="Times New Roman"/>
        </w:rPr>
        <w:t>料桶内饲料残留量应不大于</w:t>
      </w:r>
      <w:r>
        <w:rPr>
          <w:rFonts w:ascii="Times New Roman"/>
        </w:rPr>
        <w:t>0.5kg</w:t>
      </w:r>
      <w:r>
        <w:rPr>
          <w:rFonts w:ascii="Times New Roman"/>
        </w:rPr>
        <w:t>。</w:t>
      </w:r>
    </w:p>
    <w:p w:rsidR="00397B9B" w:rsidRDefault="00397B9B">
      <w:pPr>
        <w:pStyle w:val="afffff5"/>
        <w:ind w:firstLine="420"/>
        <w:rPr>
          <w:rFonts w:ascii="Times New Roman"/>
        </w:rPr>
      </w:pPr>
    </w:p>
    <w:p w:rsidR="00397B9B" w:rsidRDefault="00E63EB2">
      <w:pPr>
        <w:pStyle w:val="affd"/>
        <w:spacing w:before="120" w:after="120"/>
        <w:rPr>
          <w:rFonts w:ascii="Times New Roman"/>
        </w:rPr>
      </w:pPr>
      <w:r>
        <w:rPr>
          <w:rFonts w:ascii="Times New Roman"/>
        </w:rPr>
        <w:lastRenderedPageBreak/>
        <w:t>装配技术要求</w:t>
      </w:r>
    </w:p>
    <w:p w:rsidR="00397B9B" w:rsidRDefault="00E63EB2">
      <w:pPr>
        <w:pStyle w:val="afffffffff1"/>
        <w:rPr>
          <w:rFonts w:ascii="Times New Roman"/>
        </w:rPr>
      </w:pPr>
      <w:r>
        <w:rPr>
          <w:rFonts w:hint="eastAsia"/>
        </w:rPr>
        <w:t>组装后整机应牢</w:t>
      </w:r>
      <w:r>
        <w:rPr>
          <w:rFonts w:ascii="Times New Roman"/>
        </w:rPr>
        <w:t>固、可靠，不应有松动现象。</w:t>
      </w:r>
    </w:p>
    <w:p w:rsidR="00397B9B" w:rsidRDefault="00E63EB2">
      <w:pPr>
        <w:pStyle w:val="afffffffff1"/>
        <w:rPr>
          <w:rFonts w:ascii="Times New Roman"/>
        </w:rPr>
      </w:pPr>
      <w:r>
        <w:rPr>
          <w:rFonts w:ascii="Times New Roman"/>
        </w:rPr>
        <w:t>下料装置应调节顺畅，不应有卡滞现象。</w:t>
      </w:r>
    </w:p>
    <w:p w:rsidR="00397B9B" w:rsidRDefault="00E63EB2">
      <w:pPr>
        <w:pStyle w:val="afffffffff1"/>
        <w:rPr>
          <w:rFonts w:ascii="Times New Roman"/>
        </w:rPr>
      </w:pPr>
      <w:r>
        <w:rPr>
          <w:rFonts w:ascii="Times New Roman"/>
        </w:rPr>
        <w:t>出料口间隙调节到</w:t>
      </w:r>
      <w:r>
        <w:rPr>
          <w:rFonts w:ascii="Times New Roman"/>
        </w:rPr>
        <w:t>0</w:t>
      </w:r>
      <w:r>
        <w:rPr>
          <w:rFonts w:ascii="Times New Roman"/>
        </w:rPr>
        <w:t>时，干湿饲喂器应处于关闭状态，触碰下料装置不应有落料现象。</w:t>
      </w:r>
    </w:p>
    <w:p w:rsidR="00397B9B" w:rsidRDefault="00E63EB2">
      <w:pPr>
        <w:pStyle w:val="afffffffff1"/>
        <w:rPr>
          <w:rFonts w:ascii="Times New Roman"/>
        </w:rPr>
      </w:pPr>
      <w:r>
        <w:rPr>
          <w:rFonts w:ascii="Times New Roman"/>
        </w:rPr>
        <w:t>采食高度偏差绝对值不应大于</w:t>
      </w:r>
      <w:r>
        <w:rPr>
          <w:rFonts w:ascii="Times New Roman"/>
        </w:rPr>
        <w:t>5mm</w:t>
      </w:r>
      <w:r>
        <w:rPr>
          <w:rFonts w:ascii="Times New Roman"/>
        </w:rPr>
        <w:t>。</w:t>
      </w:r>
    </w:p>
    <w:p w:rsidR="00397B9B" w:rsidRDefault="00E63EB2">
      <w:pPr>
        <w:pStyle w:val="afffffffff1"/>
        <w:rPr>
          <w:rFonts w:ascii="Times New Roman"/>
        </w:rPr>
      </w:pPr>
      <w:r>
        <w:rPr>
          <w:rFonts w:ascii="Times New Roman"/>
        </w:rPr>
        <w:t>饮水器底端离食槽底垂直距离应在</w:t>
      </w:r>
      <w:r>
        <w:rPr>
          <w:rFonts w:ascii="Times New Roman"/>
        </w:rPr>
        <w:t>15mm</w:t>
      </w:r>
      <w:r>
        <w:rPr>
          <w:rFonts w:ascii="Times New Roman"/>
        </w:rPr>
        <w:t>～</w:t>
      </w:r>
      <w:r>
        <w:rPr>
          <w:rFonts w:ascii="Times New Roman"/>
        </w:rPr>
        <w:t>45mm</w:t>
      </w:r>
      <w:r>
        <w:rPr>
          <w:rFonts w:ascii="Times New Roman"/>
        </w:rPr>
        <w:t>范围内。</w:t>
      </w:r>
    </w:p>
    <w:p w:rsidR="00397B9B" w:rsidRDefault="00E63EB2">
      <w:pPr>
        <w:pStyle w:val="afffffffff1"/>
        <w:rPr>
          <w:rFonts w:ascii="Times New Roman"/>
        </w:rPr>
      </w:pPr>
      <w:r>
        <w:rPr>
          <w:rFonts w:ascii="Times New Roman"/>
        </w:rPr>
        <w:t>供水装置水管不应有渗漏。</w:t>
      </w:r>
    </w:p>
    <w:p w:rsidR="00397B9B" w:rsidRDefault="00E63EB2">
      <w:pPr>
        <w:pStyle w:val="afffffffff1"/>
        <w:rPr>
          <w:rFonts w:ascii="Times New Roman"/>
        </w:rPr>
      </w:pPr>
      <w:r>
        <w:rPr>
          <w:rFonts w:ascii="Times New Roman"/>
        </w:rPr>
        <w:t>出料口间隙误差绝对值应不大于</w:t>
      </w:r>
      <w:r>
        <w:rPr>
          <w:rFonts w:ascii="Times New Roman"/>
        </w:rPr>
        <w:t>3mm</w:t>
      </w:r>
      <w:r>
        <w:rPr>
          <w:rFonts w:ascii="Times New Roman"/>
        </w:rPr>
        <w:t>。</w:t>
      </w:r>
    </w:p>
    <w:p w:rsidR="00397B9B" w:rsidRDefault="00E63EB2">
      <w:pPr>
        <w:pStyle w:val="affd"/>
        <w:spacing w:before="120" w:after="120"/>
        <w:rPr>
          <w:rFonts w:ascii="Times New Roman"/>
        </w:rPr>
      </w:pPr>
      <w:r>
        <w:rPr>
          <w:rFonts w:ascii="Times New Roman"/>
        </w:rPr>
        <w:t>安全要求</w:t>
      </w:r>
    </w:p>
    <w:p w:rsidR="00397B9B" w:rsidRDefault="00E63EB2">
      <w:pPr>
        <w:pStyle w:val="afffffffff1"/>
        <w:rPr>
          <w:rFonts w:ascii="Times New Roman"/>
        </w:rPr>
      </w:pPr>
      <w:r>
        <w:rPr>
          <w:rFonts w:ascii="Times New Roman"/>
        </w:rPr>
        <w:t>各零部件表面不应有任何伤害猪只和操作人员的显见粗糙点、凸起部位、锋利刃角和毛刺。</w:t>
      </w:r>
    </w:p>
    <w:p w:rsidR="00397B9B" w:rsidRDefault="00E63EB2">
      <w:pPr>
        <w:pStyle w:val="afffffffff1"/>
        <w:rPr>
          <w:rFonts w:ascii="Times New Roman"/>
        </w:rPr>
      </w:pPr>
      <w:r>
        <w:rPr>
          <w:rFonts w:ascii="Times New Roman"/>
        </w:rPr>
        <w:t>与饲料接触的零、部件的表面不应含有对猪只有害的物质。</w:t>
      </w:r>
    </w:p>
    <w:p w:rsidR="00397B9B" w:rsidRDefault="00E63EB2">
      <w:pPr>
        <w:pStyle w:val="affc"/>
        <w:spacing w:before="240" w:after="240"/>
        <w:rPr>
          <w:rFonts w:ascii="Times New Roman"/>
        </w:rPr>
      </w:pPr>
      <w:r>
        <w:rPr>
          <w:rFonts w:ascii="Times New Roman"/>
        </w:rPr>
        <w:t>试验方法</w:t>
      </w:r>
    </w:p>
    <w:p w:rsidR="00397B9B" w:rsidRDefault="00E63EB2">
      <w:pPr>
        <w:pStyle w:val="affd"/>
        <w:spacing w:before="120" w:after="120"/>
        <w:rPr>
          <w:rFonts w:ascii="Times New Roman"/>
        </w:rPr>
      </w:pPr>
      <w:r>
        <w:rPr>
          <w:rFonts w:ascii="Times New Roman"/>
        </w:rPr>
        <w:t>试验准备</w:t>
      </w:r>
    </w:p>
    <w:p w:rsidR="00397B9B" w:rsidRDefault="00E63EB2">
      <w:pPr>
        <w:pStyle w:val="afffffffff1"/>
        <w:rPr>
          <w:rFonts w:ascii="Times New Roman"/>
        </w:rPr>
      </w:pPr>
      <w:r>
        <w:rPr>
          <w:rFonts w:ascii="Times New Roman"/>
        </w:rPr>
        <w:t>实验样机应按使用说明书要求调整在正常工作状态。</w:t>
      </w:r>
    </w:p>
    <w:p w:rsidR="00397B9B" w:rsidRDefault="00E63EB2">
      <w:pPr>
        <w:pStyle w:val="afffffffff1"/>
        <w:rPr>
          <w:rFonts w:ascii="Times New Roman"/>
        </w:rPr>
      </w:pPr>
      <w:r>
        <w:rPr>
          <w:rFonts w:ascii="Times New Roman"/>
        </w:rPr>
        <w:t>准备大于或等于料槽容积的饲料，饲料应符合</w:t>
      </w:r>
      <w:r>
        <w:rPr>
          <w:rFonts w:ascii="Times New Roman"/>
        </w:rPr>
        <w:t>GB/T 5915-2020</w:t>
      </w:r>
      <w:r>
        <w:rPr>
          <w:rFonts w:ascii="Times New Roman"/>
        </w:rPr>
        <w:t>的规定。</w:t>
      </w:r>
    </w:p>
    <w:p w:rsidR="00397B9B" w:rsidRDefault="00E63EB2">
      <w:pPr>
        <w:pStyle w:val="afffffffff1"/>
        <w:rPr>
          <w:rFonts w:ascii="Times New Roman"/>
        </w:rPr>
      </w:pPr>
      <w:r>
        <w:rPr>
          <w:rFonts w:ascii="Times New Roman"/>
        </w:rPr>
        <w:t>实验仪器、仪表应检定或校准合格，并应在有效期内。</w:t>
      </w:r>
    </w:p>
    <w:p w:rsidR="00397B9B" w:rsidRDefault="00E63EB2">
      <w:pPr>
        <w:pStyle w:val="affd"/>
        <w:spacing w:before="120" w:after="120"/>
        <w:rPr>
          <w:rFonts w:ascii="Times New Roman"/>
        </w:rPr>
      </w:pPr>
      <w:r>
        <w:rPr>
          <w:rFonts w:ascii="Times New Roman"/>
        </w:rPr>
        <w:t>性能试验</w:t>
      </w:r>
    </w:p>
    <w:p w:rsidR="00397B9B" w:rsidRDefault="00E63EB2">
      <w:pPr>
        <w:pStyle w:val="affe"/>
        <w:spacing w:before="120" w:after="120"/>
      </w:pPr>
      <w:r>
        <w:rPr>
          <w:rFonts w:hint="eastAsia"/>
        </w:rPr>
        <w:t>饲料溅出率的测定。</w:t>
      </w:r>
    </w:p>
    <w:p w:rsidR="00397B9B" w:rsidRDefault="00E63EB2">
      <w:pPr>
        <w:pStyle w:val="afffff5"/>
        <w:ind w:firstLine="420"/>
        <w:rPr>
          <w:rFonts w:ascii="Times New Roman"/>
        </w:rPr>
      </w:pPr>
      <w:r>
        <w:rPr>
          <w:rFonts w:hint="eastAsia"/>
        </w:rPr>
        <w:t>将样机放在平整工作台面上，触碰下料装置，触碰下料装置十次，收集下料量</w:t>
      </w:r>
      <w:r>
        <w:rPr>
          <w:rFonts w:hint="eastAsia"/>
        </w:rPr>
        <w:t>M</w:t>
      </w:r>
      <w:r>
        <w:rPr>
          <w:rFonts w:hint="eastAsia"/>
        </w:rPr>
        <w:t>和溅出饲料</w:t>
      </w:r>
      <w:r>
        <w:rPr>
          <w:rFonts w:hint="eastAsia"/>
        </w:rPr>
        <w:t>M1</w:t>
      </w:r>
      <w:r>
        <w:rPr>
          <w:rFonts w:hint="eastAsia"/>
        </w:rPr>
        <w:t>，得到饲料溅出</w:t>
      </w:r>
      <w:r>
        <w:rPr>
          <w:rFonts w:ascii="Times New Roman"/>
        </w:rPr>
        <w:t>率</w:t>
      </w:r>
      <w:r>
        <w:rPr>
          <w:rFonts w:ascii="Times New Roman"/>
        </w:rPr>
        <w:t>P</w:t>
      </w:r>
      <w:r>
        <w:rPr>
          <w:rFonts w:ascii="Times New Roman"/>
        </w:rPr>
        <w:t>。</w:t>
      </w:r>
    </w:p>
    <w:p w:rsidR="00397B9B" w:rsidRDefault="00E63EB2">
      <w:pPr>
        <w:pStyle w:val="afffffff1"/>
        <w:rPr>
          <w:rFonts w:ascii="Times New Roman" w:hAnsi="Times New Roman"/>
        </w:rPr>
      </w:pPr>
      <w:r>
        <w:rPr>
          <w:rFonts w:ascii="Times New Roman" w:hAnsi="Times New Roman"/>
        </w:rPr>
        <w:tab/>
      </w:r>
      <m:oMath>
        <m:r>
          <m:rPr>
            <m:sty m:val="p"/>
          </m:rPr>
          <w:rPr>
            <w:rFonts w:ascii="Cambria Math" w:hAnsi="Cambria Math"/>
          </w:rPr>
          <m:t>P=</m:t>
        </m:r>
        <m:f>
          <m:fPr>
            <m:ctrlPr>
              <w:rPr>
                <w:rFonts w:ascii="Cambria Math" w:hAnsi="Cambria Math"/>
              </w:rPr>
            </m:ctrlPr>
          </m:fPr>
          <m:num>
            <m:r>
              <w:rPr>
                <w:rFonts w:ascii="Cambria Math" w:hAnsi="Cambria Math"/>
              </w:rPr>
              <m:t>M</m:t>
            </m:r>
            <m:r>
              <w:rPr>
                <w:rFonts w:ascii="Cambria Math" w:hAnsi="Cambria Math"/>
              </w:rPr>
              <m:t>1</m:t>
            </m:r>
          </m:num>
          <m:den>
            <m:r>
              <w:rPr>
                <w:rFonts w:ascii="Cambria Math" w:hAnsi="Cambria Math"/>
              </w:rPr>
              <m:t>M</m:t>
            </m:r>
          </m:den>
        </m:f>
        <m:r>
          <w:rPr>
            <w:rFonts w:ascii="Cambria Math" w:hAnsi="Cambria Math"/>
          </w:rPr>
          <m:t>×100%</m:t>
        </m:r>
      </m:oMath>
      <w:r>
        <w:rPr>
          <w:rFonts w:ascii="Times New Roman" w:eastAsia="微软雅黑"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397B9B" w:rsidRDefault="00E63EB2">
      <w:pPr>
        <w:pStyle w:val="afffff4"/>
        <w:ind w:firstLine="420"/>
        <w:rPr>
          <w:rFonts w:ascii="Times New Roman" w:hAnsi="Times New Roman"/>
        </w:rPr>
      </w:pPr>
      <w:r>
        <w:rPr>
          <w:rFonts w:ascii="Times New Roman" w:hAnsi="Times New Roman"/>
        </w:rPr>
        <w:t>式中：</w:t>
      </w:r>
    </w:p>
    <w:p w:rsidR="00397B9B" w:rsidRDefault="00E63EB2">
      <w:pPr>
        <w:pStyle w:val="afffff5"/>
        <w:ind w:firstLine="420"/>
        <w:rPr>
          <w:rFonts w:ascii="Times New Roman"/>
        </w:rPr>
      </w:pPr>
      <w:r>
        <w:rPr>
          <w:rFonts w:ascii="Times New Roman"/>
        </w:rPr>
        <w:t>P——</w:t>
      </w:r>
      <w:r>
        <w:rPr>
          <w:rFonts w:ascii="Times New Roman"/>
        </w:rPr>
        <w:t>表示饲料溅出率；</w:t>
      </w:r>
    </w:p>
    <w:p w:rsidR="00397B9B" w:rsidRDefault="00E63EB2">
      <w:pPr>
        <w:pStyle w:val="afffff5"/>
        <w:ind w:firstLine="420"/>
        <w:rPr>
          <w:rFonts w:ascii="Times New Roman"/>
        </w:rPr>
      </w:pPr>
      <w:r>
        <w:rPr>
          <w:rFonts w:ascii="Times New Roman"/>
          <w:i/>
        </w:rPr>
        <w:t>M</w:t>
      </w:r>
      <w:r>
        <w:rPr>
          <w:rFonts w:ascii="Times New Roman"/>
        </w:rPr>
        <w:t>——</w:t>
      </w:r>
      <w:r>
        <w:rPr>
          <w:rFonts w:ascii="Times New Roman"/>
        </w:rPr>
        <w:t>表示十次下料量；</w:t>
      </w:r>
    </w:p>
    <w:p w:rsidR="00397B9B" w:rsidRDefault="00E63EB2">
      <w:pPr>
        <w:pStyle w:val="afffff5"/>
        <w:ind w:firstLine="420"/>
        <w:rPr>
          <w:rFonts w:ascii="Times New Roman"/>
        </w:rPr>
      </w:pPr>
      <w:r>
        <w:rPr>
          <w:rFonts w:ascii="Times New Roman"/>
          <w:i/>
        </w:rPr>
        <w:t>M</w:t>
      </w:r>
      <w:r>
        <w:rPr>
          <w:rFonts w:ascii="Times New Roman"/>
        </w:rPr>
        <w:t>1——</w:t>
      </w:r>
      <w:r>
        <w:rPr>
          <w:rFonts w:ascii="Times New Roman"/>
        </w:rPr>
        <w:t>表示十次溅出量。</w:t>
      </w:r>
    </w:p>
    <w:p w:rsidR="00397B9B" w:rsidRDefault="00E63EB2">
      <w:pPr>
        <w:pStyle w:val="affe"/>
        <w:spacing w:before="120" w:after="120"/>
        <w:rPr>
          <w:rFonts w:ascii="Times New Roman"/>
        </w:rPr>
      </w:pPr>
      <w:r>
        <w:rPr>
          <w:rFonts w:ascii="Times New Roman"/>
        </w:rPr>
        <w:t>出料量误差的测定。</w:t>
      </w:r>
    </w:p>
    <w:p w:rsidR="00397B9B" w:rsidRDefault="00E63EB2">
      <w:pPr>
        <w:pStyle w:val="afffff5"/>
        <w:ind w:firstLine="420"/>
        <w:rPr>
          <w:rFonts w:ascii="Times New Roman"/>
        </w:rPr>
      </w:pPr>
      <w:r>
        <w:rPr>
          <w:rFonts w:ascii="Times New Roman"/>
        </w:rPr>
        <w:t>将样机放在平整工作台面上，放入准备好的饲料，触碰下料装置，分别记录十次下料量</w:t>
      </w:r>
      <w:r>
        <w:rPr>
          <w:rFonts w:ascii="Times New Roman"/>
        </w:rPr>
        <w:t>m</w:t>
      </w:r>
      <w:r>
        <w:rPr>
          <w:rFonts w:ascii="Times New Roman"/>
        </w:rPr>
        <w:t>，取平均值</w:t>
      </w:r>
      <m:oMath>
        <m:acc>
          <m:accPr>
            <m:chr m:val="̅"/>
            <m:ctrlPr>
              <w:rPr>
                <w:rFonts w:ascii="Cambria Math" w:hAnsi="Cambria Math"/>
                <w:i/>
                <w:kern w:val="2"/>
                <w:szCs w:val="21"/>
              </w:rPr>
            </m:ctrlPr>
          </m:accPr>
          <m:e>
            <m:r>
              <w:rPr>
                <w:rFonts w:ascii="Cambria Math" w:hAnsi="Cambria Math"/>
              </w:rPr>
              <m:t>X</m:t>
            </m:r>
          </m:e>
        </m:acc>
      </m:oMath>
      <w:r>
        <w:rPr>
          <w:rFonts w:ascii="Times New Roman"/>
        </w:rPr>
        <w:t>，并对比每次下料量与平均值的误差绝对值</w:t>
      </w:r>
      <m:oMath>
        <m:d>
          <m:dPr>
            <m:begChr m:val="|"/>
            <m:endChr m:val="|"/>
            <m:ctrlPr>
              <w:rPr>
                <w:rFonts w:ascii="Cambria Math" w:hAnsi="Cambria Math"/>
                <w:i/>
              </w:rPr>
            </m:ctrlPr>
          </m:dPr>
          <m:e>
            <m:r>
              <w:rPr>
                <w:rFonts w:ascii="Cambria Math" w:hAnsi="Cambria Math"/>
              </w:rPr>
              <m:t>m</m:t>
            </m:r>
          </m:e>
        </m:d>
      </m:oMath>
      <w:r>
        <w:rPr>
          <w:rFonts w:ascii="Times New Roman"/>
        </w:rPr>
        <w:t>。</w:t>
      </w:r>
    </w:p>
    <w:p w:rsidR="00397B9B" w:rsidRDefault="00E63EB2">
      <w:pPr>
        <w:pStyle w:val="afffffff1"/>
        <w:rPr>
          <w:rFonts w:ascii="Times New Roman" w:hAnsi="Times New Roman"/>
        </w:rPr>
      </w:pPr>
      <w:r>
        <w:rPr>
          <w:rFonts w:ascii="Times New Roman" w:hAnsi="Times New Roman"/>
        </w:rPr>
        <w:tab/>
      </w: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i/>
                  </w:rPr>
                </m:ctrlPr>
              </m:naryPr>
              <m:sub/>
              <m:sup/>
              <m:e>
                <m:r>
                  <w:rPr>
                    <w:rFonts w:ascii="Cambria Math" w:hAnsi="Cambria Math"/>
                  </w:rPr>
                  <m:t>m</m:t>
                </m:r>
              </m:e>
            </m:nary>
          </m:num>
          <m:den>
            <m:r>
              <w:rPr>
                <w:rFonts w:ascii="Cambria Math" w:hAnsi="Cambria Math"/>
              </w:rPr>
              <m:t>10</m:t>
            </m:r>
          </m:den>
        </m:f>
      </m:oMath>
      <w:r>
        <w:rPr>
          <w:rFonts w:ascii="Times New Roman" w:eastAsia="微软雅黑"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397B9B" w:rsidRDefault="00E63EB2">
      <w:pPr>
        <w:pStyle w:val="afffff4"/>
        <w:ind w:firstLine="420"/>
        <w:rPr>
          <w:rFonts w:ascii="Times New Roman" w:hAnsi="Times New Roman"/>
        </w:rPr>
      </w:pPr>
      <w:r>
        <w:rPr>
          <w:rFonts w:ascii="Times New Roman" w:hAnsi="Times New Roman"/>
        </w:rPr>
        <w:t>式中：</w:t>
      </w:r>
    </w:p>
    <w:p w:rsidR="00397B9B" w:rsidRDefault="00E63EB2">
      <w:pPr>
        <w:pStyle w:val="afffff4"/>
        <w:ind w:firstLine="420"/>
        <w:rPr>
          <w:rFonts w:ascii="Times New Roman" w:hAnsi="Times New Roman"/>
          <w:kern w:val="2"/>
        </w:rPr>
      </w:pPr>
      <m:oMath>
        <m:acc>
          <m:accPr>
            <m:chr m:val="̅"/>
            <m:ctrlPr>
              <w:rPr>
                <w:rFonts w:ascii="Cambria Math" w:hAnsi="Cambria Math"/>
                <w:i/>
                <w:kern w:val="2"/>
              </w:rPr>
            </m:ctrlPr>
          </m:accPr>
          <m:e>
            <m:r>
              <w:rPr>
                <w:rFonts w:ascii="Cambria Math" w:hAnsi="Cambria Math"/>
              </w:rPr>
              <m:t>X</m:t>
            </m:r>
          </m:e>
        </m:acc>
      </m:oMath>
      <w:r>
        <w:rPr>
          <w:rFonts w:ascii="Times New Roman" w:hAnsi="Times New Roman"/>
          <w:kern w:val="2"/>
        </w:rPr>
        <w:t>——</w:t>
      </w:r>
      <w:r>
        <w:rPr>
          <w:rFonts w:ascii="Times New Roman" w:hAnsi="Times New Roman"/>
          <w:kern w:val="2"/>
        </w:rPr>
        <w:t>表示十次下料量平均值；</w:t>
      </w:r>
    </w:p>
    <w:p w:rsidR="00397B9B" w:rsidRDefault="00E63EB2">
      <w:pPr>
        <w:pStyle w:val="afffff5"/>
        <w:ind w:firstLine="420"/>
        <w:rPr>
          <w:rFonts w:ascii="Times New Roman"/>
        </w:rPr>
      </w:pPr>
      <m:oMath>
        <m:nary>
          <m:naryPr>
            <m:chr m:val="∑"/>
            <m:limLoc m:val="undOvr"/>
            <m:subHide m:val="1"/>
            <m:supHide m:val="1"/>
            <m:ctrlPr>
              <w:rPr>
                <w:rFonts w:ascii="Cambria Math" w:hAnsi="Cambria Math"/>
              </w:rPr>
            </m:ctrlPr>
          </m:naryPr>
          <m:sub/>
          <m:sup/>
          <m:e>
            <m:r>
              <w:rPr>
                <w:rFonts w:ascii="Cambria Math" w:hAnsi="Cambria Math"/>
              </w:rPr>
              <m:t>m</m:t>
            </m:r>
          </m:e>
        </m:nary>
      </m:oMath>
      <w:r>
        <w:rPr>
          <w:rFonts w:ascii="Times New Roman"/>
        </w:rPr>
        <w:t>——</w:t>
      </w:r>
      <w:r>
        <w:rPr>
          <w:rFonts w:ascii="Times New Roman"/>
        </w:rPr>
        <w:t>表示十次下料量总和。</w:t>
      </w:r>
    </w:p>
    <w:p w:rsidR="00397B9B" w:rsidRDefault="00E63EB2">
      <w:pPr>
        <w:pStyle w:val="afffffff1"/>
        <w:rPr>
          <w:rFonts w:ascii="Times New Roman" w:hAnsi="Times New Roman"/>
        </w:rPr>
      </w:pPr>
      <w:r>
        <w:rPr>
          <w:rFonts w:ascii="Times New Roman" w:hAnsi="Times New Roman"/>
        </w:rPr>
        <w:t xml:space="preserve">                                        </w:t>
      </w:r>
      <m:oMath>
        <m:d>
          <m:dPr>
            <m:begChr m:val="|"/>
            <m:endChr m:val="|"/>
            <m:ctrlPr>
              <w:rPr>
                <w:rFonts w:ascii="Cambria Math" w:hAnsi="Cambria Math"/>
                <w:i/>
              </w:rPr>
            </m:ctrlPr>
          </m:dPr>
          <m:e>
            <m:r>
              <w:rPr>
                <w:rFonts w:ascii="Cambria Math" w:hAnsi="Cambria Math"/>
              </w:rPr>
              <m:t>m</m:t>
            </m:r>
          </m:e>
        </m:d>
        <m:r>
          <w:rPr>
            <w:rFonts w:ascii="Cambria Math" w:hAnsi="Cambria Math"/>
          </w:rPr>
          <m:t>=</m:t>
        </m:r>
        <m:r>
          <w:rPr>
            <w:rFonts w:ascii="Cambria Math" w:hAnsi="Cambria Math"/>
          </w:rPr>
          <m:t>m</m:t>
        </m:r>
        <m:r>
          <w:rPr>
            <w:rFonts w:ascii="Cambria Math" w:hAnsi="Cambria Math"/>
          </w:rPr>
          <m:t>-</m:t>
        </m:r>
        <m:acc>
          <m:accPr>
            <m:chr m:val="̅"/>
            <m:ctrlPr>
              <w:rPr>
                <w:rFonts w:ascii="Cambria Math" w:hAnsi="Cambria Math"/>
                <w:i/>
              </w:rPr>
            </m:ctrlPr>
          </m:accPr>
          <m:e>
            <m:r>
              <w:rPr>
                <w:rFonts w:ascii="Cambria Math" w:hAnsi="Cambria Math"/>
              </w:rPr>
              <m:t>X</m:t>
            </m:r>
          </m:e>
        </m:acc>
      </m:oMath>
      <w:r>
        <w:rPr>
          <w:rFonts w:ascii="Times New Roman" w:eastAsia="微软雅黑"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397B9B" w:rsidRDefault="00E63EB2">
      <w:pPr>
        <w:pStyle w:val="afffff4"/>
        <w:ind w:firstLine="420"/>
        <w:rPr>
          <w:rFonts w:ascii="Times New Roman" w:hAnsi="Times New Roman"/>
        </w:rPr>
      </w:pPr>
      <w:r>
        <w:rPr>
          <w:rFonts w:ascii="Times New Roman" w:hAnsi="Times New Roman"/>
        </w:rPr>
        <w:t>式中：</w:t>
      </w:r>
    </w:p>
    <w:p w:rsidR="00397B9B" w:rsidRDefault="00E63EB2">
      <w:pPr>
        <w:pStyle w:val="afffff4"/>
        <w:ind w:firstLine="420"/>
        <w:rPr>
          <w:rFonts w:ascii="Times New Roman" w:hAnsi="Times New Roman"/>
          <w:kern w:val="2"/>
        </w:rPr>
      </w:pPr>
      <m:oMath>
        <m:d>
          <m:dPr>
            <m:begChr m:val="|"/>
            <m:endChr m:val="|"/>
            <m:ctrlPr>
              <w:rPr>
                <w:rFonts w:ascii="Cambria Math" w:hAnsi="Cambria Math"/>
                <w:i/>
              </w:rPr>
            </m:ctrlPr>
          </m:dPr>
          <m:e>
            <m:r>
              <w:rPr>
                <w:rFonts w:ascii="Cambria Math" w:hAnsi="Cambria Math"/>
              </w:rPr>
              <m:t>m</m:t>
            </m:r>
          </m:e>
        </m:d>
      </m:oMath>
      <w:r>
        <w:rPr>
          <w:rFonts w:ascii="Times New Roman" w:hAnsi="Times New Roman"/>
          <w:kern w:val="2"/>
        </w:rPr>
        <w:t>——</w:t>
      </w:r>
      <w:r>
        <w:rPr>
          <w:rFonts w:ascii="Times New Roman" w:hAnsi="Times New Roman"/>
          <w:kern w:val="2"/>
        </w:rPr>
        <w:t>表示每次下料量与平均值的误差绝对值；</w:t>
      </w:r>
    </w:p>
    <w:p w:rsidR="00397B9B" w:rsidRDefault="00E63EB2">
      <w:pPr>
        <w:pStyle w:val="afffff5"/>
        <w:ind w:firstLine="420"/>
        <w:rPr>
          <w:rFonts w:ascii="Times New Roman"/>
        </w:rPr>
      </w:pPr>
      <m:oMath>
        <m:r>
          <w:rPr>
            <w:rFonts w:ascii="Cambria Math" w:hAnsi="Cambria Math"/>
          </w:rPr>
          <m:t>m</m:t>
        </m:r>
      </m:oMath>
      <w:r>
        <w:rPr>
          <w:rFonts w:ascii="Times New Roman"/>
        </w:rPr>
        <w:t>——</w:t>
      </w:r>
      <w:r>
        <w:rPr>
          <w:rFonts w:ascii="Times New Roman"/>
        </w:rPr>
        <w:t>表示每次下料量。</w:t>
      </w:r>
    </w:p>
    <w:p w:rsidR="00397B9B" w:rsidRDefault="00E63EB2">
      <w:pPr>
        <w:pStyle w:val="affe"/>
        <w:spacing w:before="120" w:after="120"/>
        <w:rPr>
          <w:rFonts w:ascii="Times New Roman"/>
        </w:rPr>
      </w:pPr>
      <w:r>
        <w:rPr>
          <w:rFonts w:ascii="Times New Roman"/>
        </w:rPr>
        <w:t>料桶内饲料残留量的测定。</w:t>
      </w:r>
    </w:p>
    <w:p w:rsidR="00397B9B" w:rsidRDefault="00E63EB2">
      <w:pPr>
        <w:pStyle w:val="afffff5"/>
        <w:ind w:firstLine="420"/>
      </w:pPr>
      <w:r>
        <w:rPr>
          <w:rFonts w:hint="eastAsia"/>
        </w:rPr>
        <w:lastRenderedPageBreak/>
        <w:t>将样机放在平整的工作台面上，放入准备好的饲料，触碰下料装置至出料口不再有饲料溢出，收集料桶内残留饲料。</w:t>
      </w:r>
    </w:p>
    <w:p w:rsidR="00397B9B" w:rsidRDefault="00E63EB2">
      <w:pPr>
        <w:pStyle w:val="affc"/>
        <w:spacing w:before="240" w:after="240"/>
      </w:pPr>
      <w:r>
        <w:rPr>
          <w:rFonts w:hint="eastAsia"/>
        </w:rPr>
        <w:t>检验规则</w:t>
      </w:r>
    </w:p>
    <w:p w:rsidR="00397B9B" w:rsidRDefault="00E63EB2">
      <w:pPr>
        <w:pStyle w:val="affd"/>
        <w:spacing w:before="120" w:after="120"/>
      </w:pPr>
      <w:r>
        <w:rPr>
          <w:rFonts w:hint="eastAsia"/>
        </w:rPr>
        <w:t>出厂检验</w:t>
      </w:r>
    </w:p>
    <w:p w:rsidR="00397B9B" w:rsidRDefault="00E63EB2">
      <w:pPr>
        <w:pStyle w:val="afffffffff1"/>
        <w:rPr>
          <w:rFonts w:ascii="Times New Roman"/>
        </w:rPr>
      </w:pPr>
      <w:r>
        <w:rPr>
          <w:rFonts w:hint="eastAsia"/>
        </w:rPr>
        <w:t>干湿</w:t>
      </w:r>
      <w:r>
        <w:rPr>
          <w:rFonts w:ascii="Times New Roman"/>
        </w:rPr>
        <w:t>饲喂器应经制造厂检验部门检验合格后，并附有产品合格证方可出厂。</w:t>
      </w:r>
    </w:p>
    <w:p w:rsidR="00397B9B" w:rsidRDefault="00E63EB2">
      <w:pPr>
        <w:pStyle w:val="afffffffff1"/>
        <w:rPr>
          <w:rFonts w:ascii="Times New Roman"/>
        </w:rPr>
      </w:pPr>
      <w:r>
        <w:rPr>
          <w:rFonts w:ascii="Times New Roman"/>
        </w:rPr>
        <w:t>出厂检验项目应符合表</w:t>
      </w:r>
      <w:r>
        <w:rPr>
          <w:rFonts w:ascii="Times New Roman"/>
        </w:rPr>
        <w:t>2</w:t>
      </w:r>
      <w:r>
        <w:rPr>
          <w:rFonts w:ascii="Times New Roman"/>
        </w:rPr>
        <w:t>的规定。</w:t>
      </w:r>
    </w:p>
    <w:p w:rsidR="00397B9B" w:rsidRDefault="00E63EB2">
      <w:pPr>
        <w:pStyle w:val="afffffffff1"/>
        <w:rPr>
          <w:rFonts w:ascii="Times New Roman"/>
        </w:rPr>
      </w:pPr>
      <w:r>
        <w:rPr>
          <w:rFonts w:ascii="Times New Roman"/>
        </w:rPr>
        <w:t>检验如有不合格，允许修复、调整，合格后方可出厂。</w:t>
      </w:r>
    </w:p>
    <w:p w:rsidR="00397B9B" w:rsidRDefault="00E63EB2">
      <w:pPr>
        <w:pStyle w:val="affd"/>
        <w:spacing w:before="120" w:after="120"/>
        <w:rPr>
          <w:rFonts w:ascii="Times New Roman"/>
        </w:rPr>
      </w:pPr>
      <w:r>
        <w:rPr>
          <w:rFonts w:ascii="Times New Roman"/>
        </w:rPr>
        <w:t>型式检验</w:t>
      </w:r>
    </w:p>
    <w:p w:rsidR="00397B9B" w:rsidRDefault="00E63EB2">
      <w:pPr>
        <w:pStyle w:val="affe"/>
        <w:spacing w:before="120" w:after="120"/>
        <w:rPr>
          <w:rFonts w:ascii="Times New Roman"/>
        </w:rPr>
      </w:pPr>
      <w:r>
        <w:rPr>
          <w:rFonts w:ascii="Times New Roman"/>
        </w:rPr>
        <w:t>检验原则</w:t>
      </w:r>
    </w:p>
    <w:p w:rsidR="00397B9B" w:rsidRDefault="00E63EB2">
      <w:pPr>
        <w:pStyle w:val="afffff5"/>
        <w:ind w:firstLine="420"/>
        <w:rPr>
          <w:rFonts w:ascii="Times New Roman"/>
        </w:rPr>
      </w:pPr>
      <w:r>
        <w:rPr>
          <w:rFonts w:ascii="Times New Roman"/>
        </w:rPr>
        <w:t>在下列情况之一时，应进行型式检验：</w:t>
      </w:r>
    </w:p>
    <w:p w:rsidR="00397B9B" w:rsidRDefault="00E63EB2">
      <w:pPr>
        <w:pStyle w:val="af5"/>
        <w:rPr>
          <w:rFonts w:ascii="Times New Roman"/>
        </w:rPr>
      </w:pPr>
      <w:r>
        <w:rPr>
          <w:rFonts w:ascii="Times New Roman"/>
        </w:rPr>
        <w:t>新产品投产或老产品转产生产的试制、定型鉴定时；</w:t>
      </w:r>
    </w:p>
    <w:p w:rsidR="00397B9B" w:rsidRDefault="00E63EB2">
      <w:pPr>
        <w:pStyle w:val="af5"/>
        <w:rPr>
          <w:rFonts w:ascii="Times New Roman"/>
        </w:rPr>
      </w:pPr>
      <w:r>
        <w:rPr>
          <w:rFonts w:ascii="Times New Roman"/>
        </w:rPr>
        <w:t>产品结构、材料、工艺、参数变化，可能影响产品性能时；</w:t>
      </w:r>
    </w:p>
    <w:p w:rsidR="00397B9B" w:rsidRDefault="00E63EB2">
      <w:pPr>
        <w:pStyle w:val="af5"/>
        <w:rPr>
          <w:rFonts w:ascii="Times New Roman"/>
        </w:rPr>
      </w:pPr>
      <w:r>
        <w:rPr>
          <w:rFonts w:ascii="Times New Roman"/>
        </w:rPr>
        <w:t>产品停产</w:t>
      </w:r>
      <w:r>
        <w:rPr>
          <w:rFonts w:ascii="Times New Roman"/>
        </w:rPr>
        <w:t>2</w:t>
      </w:r>
      <w:r>
        <w:rPr>
          <w:rFonts w:ascii="Times New Roman"/>
        </w:rPr>
        <w:t>年以上，恢复生产时；</w:t>
      </w:r>
    </w:p>
    <w:p w:rsidR="00397B9B" w:rsidRDefault="00E63EB2">
      <w:pPr>
        <w:pStyle w:val="af5"/>
        <w:rPr>
          <w:rFonts w:ascii="Times New Roman"/>
        </w:rPr>
      </w:pPr>
      <w:r>
        <w:rPr>
          <w:rFonts w:ascii="Times New Roman"/>
        </w:rPr>
        <w:t>成批生产的产品，每</w:t>
      </w:r>
      <w:r>
        <w:rPr>
          <w:rFonts w:ascii="Times New Roman"/>
        </w:rPr>
        <w:t>3</w:t>
      </w:r>
      <w:r>
        <w:rPr>
          <w:rFonts w:ascii="Times New Roman"/>
        </w:rPr>
        <w:t>年至少检验一次；</w:t>
      </w:r>
    </w:p>
    <w:p w:rsidR="00397B9B" w:rsidRDefault="00E63EB2">
      <w:pPr>
        <w:pStyle w:val="af5"/>
        <w:rPr>
          <w:rFonts w:ascii="Times New Roman"/>
        </w:rPr>
      </w:pPr>
      <w:r>
        <w:rPr>
          <w:rFonts w:ascii="Times New Roman"/>
        </w:rPr>
        <w:t>国家质量监督机构提出进行型式检验的要求时。</w:t>
      </w:r>
    </w:p>
    <w:p w:rsidR="00397B9B" w:rsidRDefault="00E63EB2">
      <w:pPr>
        <w:pStyle w:val="affe"/>
        <w:spacing w:before="120" w:after="120"/>
        <w:rPr>
          <w:rFonts w:ascii="Times New Roman"/>
        </w:rPr>
      </w:pPr>
      <w:r>
        <w:rPr>
          <w:rFonts w:ascii="Times New Roman"/>
        </w:rPr>
        <w:t>抽样与检测项目</w:t>
      </w:r>
    </w:p>
    <w:p w:rsidR="00397B9B" w:rsidRDefault="00E63EB2">
      <w:pPr>
        <w:pStyle w:val="afffffffff0"/>
        <w:rPr>
          <w:rFonts w:ascii="Times New Roman"/>
        </w:rPr>
      </w:pPr>
      <w:r>
        <w:rPr>
          <w:rFonts w:ascii="Times New Roman"/>
        </w:rPr>
        <w:t>型式检验样本数应为</w:t>
      </w:r>
      <w:r>
        <w:rPr>
          <w:rFonts w:ascii="Times New Roman"/>
        </w:rPr>
        <w:t>2</w:t>
      </w:r>
      <w:r>
        <w:rPr>
          <w:rFonts w:ascii="Times New Roman"/>
        </w:rPr>
        <w:t>台，检验项目应符合表</w:t>
      </w:r>
      <w:r>
        <w:rPr>
          <w:rFonts w:ascii="Times New Roman"/>
        </w:rPr>
        <w:t>2</w:t>
      </w:r>
      <w:r>
        <w:rPr>
          <w:rFonts w:ascii="Times New Roman"/>
        </w:rPr>
        <w:t>的规定。判定规则应符合表</w:t>
      </w:r>
      <w:r>
        <w:rPr>
          <w:rFonts w:ascii="Times New Roman"/>
        </w:rPr>
        <w:t>3</w:t>
      </w:r>
      <w:r>
        <w:rPr>
          <w:rFonts w:ascii="Times New Roman"/>
        </w:rPr>
        <w:t>的规定。</w:t>
      </w:r>
    </w:p>
    <w:p w:rsidR="00397B9B" w:rsidRDefault="00E63EB2">
      <w:pPr>
        <w:pStyle w:val="afffffffff0"/>
        <w:rPr>
          <w:rFonts w:ascii="Times New Roman"/>
        </w:rPr>
      </w:pPr>
      <w:r>
        <w:rPr>
          <w:rFonts w:ascii="Times New Roman"/>
        </w:rPr>
        <w:t>整机抽样应为最新一年内生产并经出厂检验合格的产品。</w:t>
      </w:r>
    </w:p>
    <w:p w:rsidR="00397B9B" w:rsidRDefault="00E63EB2">
      <w:pPr>
        <w:pStyle w:val="aff2"/>
        <w:spacing w:before="120" w:after="120"/>
      </w:pPr>
      <w:r>
        <w:rPr>
          <w:rFonts w:hint="eastAsia"/>
        </w:rPr>
        <w:t>检验项目</w:t>
      </w:r>
    </w:p>
    <w:tbl>
      <w:tblPr>
        <w:tblStyle w:val="affff7"/>
        <w:tblW w:w="0" w:type="auto"/>
        <w:jc w:val="center"/>
        <w:tblCellMar>
          <w:left w:w="0" w:type="dxa"/>
          <w:right w:w="0" w:type="dxa"/>
        </w:tblCellMar>
        <w:tblLook w:val="04A0" w:firstRow="1" w:lastRow="0" w:firstColumn="1" w:lastColumn="0" w:noHBand="0" w:noVBand="1"/>
      </w:tblPr>
      <w:tblGrid>
        <w:gridCol w:w="1549"/>
        <w:gridCol w:w="1549"/>
        <w:gridCol w:w="1548"/>
        <w:gridCol w:w="1548"/>
        <w:gridCol w:w="1549"/>
        <w:gridCol w:w="1553"/>
      </w:tblGrid>
      <w:tr w:rsidR="00397B9B" w:rsidTr="002626FD">
        <w:trPr>
          <w:trHeight w:val="243"/>
          <w:tblHeader/>
          <w:jc w:val="center"/>
        </w:trPr>
        <w:tc>
          <w:tcPr>
            <w:tcW w:w="1549" w:type="dxa"/>
            <w:tcBorders>
              <w:top w:val="single" w:sz="8" w:space="0" w:color="auto"/>
              <w:left w:val="single" w:sz="8" w:space="0" w:color="auto"/>
              <w:bottom w:val="single" w:sz="8" w:space="0" w:color="auto"/>
            </w:tcBorders>
            <w:shd w:val="clear" w:color="auto" w:fill="auto"/>
            <w:vAlign w:val="center"/>
          </w:tcPr>
          <w:p w:rsidR="00397B9B" w:rsidRDefault="00E63EB2">
            <w:pPr>
              <w:pStyle w:val="afffffffff9"/>
            </w:pPr>
            <w:r>
              <w:rPr>
                <w:rFonts w:hint="eastAsia"/>
              </w:rPr>
              <w:t>类别</w:t>
            </w:r>
          </w:p>
        </w:tc>
        <w:tc>
          <w:tcPr>
            <w:tcW w:w="1549" w:type="dxa"/>
            <w:tcBorders>
              <w:top w:val="single" w:sz="8" w:space="0" w:color="auto"/>
              <w:bottom w:val="single" w:sz="8" w:space="0" w:color="auto"/>
            </w:tcBorders>
            <w:shd w:val="clear" w:color="auto" w:fill="auto"/>
            <w:vAlign w:val="center"/>
          </w:tcPr>
          <w:p w:rsidR="00397B9B" w:rsidRDefault="00E63EB2">
            <w:pPr>
              <w:pStyle w:val="afffffffff9"/>
            </w:pPr>
            <w:r>
              <w:rPr>
                <w:rFonts w:hint="eastAsia"/>
              </w:rPr>
              <w:t>序号</w:t>
            </w:r>
          </w:p>
        </w:tc>
        <w:tc>
          <w:tcPr>
            <w:tcW w:w="1548" w:type="dxa"/>
            <w:tcBorders>
              <w:top w:val="single" w:sz="8" w:space="0" w:color="auto"/>
              <w:bottom w:val="single" w:sz="8" w:space="0" w:color="auto"/>
            </w:tcBorders>
            <w:shd w:val="clear" w:color="auto" w:fill="auto"/>
            <w:vAlign w:val="center"/>
          </w:tcPr>
          <w:p w:rsidR="00397B9B" w:rsidRDefault="00E63EB2">
            <w:pPr>
              <w:pStyle w:val="afffffffff9"/>
            </w:pPr>
            <w:r>
              <w:rPr>
                <w:rFonts w:hint="eastAsia"/>
              </w:rPr>
              <w:t>检验项目</w:t>
            </w:r>
          </w:p>
        </w:tc>
        <w:tc>
          <w:tcPr>
            <w:tcW w:w="1548" w:type="dxa"/>
            <w:tcBorders>
              <w:top w:val="single" w:sz="8" w:space="0" w:color="auto"/>
              <w:bottom w:val="single" w:sz="8" w:space="0" w:color="auto"/>
            </w:tcBorders>
            <w:shd w:val="clear" w:color="auto" w:fill="auto"/>
            <w:vAlign w:val="center"/>
          </w:tcPr>
          <w:p w:rsidR="00397B9B" w:rsidRDefault="00E63EB2">
            <w:pPr>
              <w:pStyle w:val="afffffffff9"/>
            </w:pPr>
            <w:r>
              <w:rPr>
                <w:rFonts w:hint="eastAsia"/>
              </w:rPr>
              <w:t>出厂检验</w:t>
            </w:r>
          </w:p>
        </w:tc>
        <w:tc>
          <w:tcPr>
            <w:tcW w:w="1549" w:type="dxa"/>
            <w:tcBorders>
              <w:top w:val="single" w:sz="8" w:space="0" w:color="auto"/>
              <w:bottom w:val="single" w:sz="8" w:space="0" w:color="auto"/>
            </w:tcBorders>
            <w:shd w:val="clear" w:color="auto" w:fill="auto"/>
            <w:vAlign w:val="center"/>
          </w:tcPr>
          <w:p w:rsidR="00397B9B" w:rsidRDefault="00E63EB2">
            <w:pPr>
              <w:pStyle w:val="afffffffff9"/>
            </w:pPr>
            <w:r>
              <w:rPr>
                <w:rFonts w:hint="eastAsia"/>
              </w:rPr>
              <w:t>型式检验</w:t>
            </w:r>
          </w:p>
        </w:tc>
        <w:tc>
          <w:tcPr>
            <w:tcW w:w="1549" w:type="dxa"/>
            <w:tcBorders>
              <w:top w:val="single" w:sz="8" w:space="0" w:color="auto"/>
              <w:bottom w:val="single" w:sz="8" w:space="0" w:color="auto"/>
              <w:right w:val="single" w:sz="8" w:space="0" w:color="auto"/>
            </w:tcBorders>
            <w:shd w:val="clear" w:color="auto" w:fill="auto"/>
            <w:vAlign w:val="center"/>
          </w:tcPr>
          <w:p w:rsidR="00397B9B" w:rsidRDefault="00E63EB2">
            <w:pPr>
              <w:pStyle w:val="afffffffff9"/>
            </w:pPr>
            <w:r>
              <w:rPr>
                <w:rFonts w:hint="eastAsia"/>
              </w:rPr>
              <w:t>对应</w:t>
            </w:r>
          </w:p>
        </w:tc>
      </w:tr>
      <w:tr w:rsidR="00397B9B" w:rsidTr="002626FD">
        <w:trPr>
          <w:trHeight w:val="243"/>
          <w:jc w:val="center"/>
        </w:trPr>
        <w:tc>
          <w:tcPr>
            <w:tcW w:w="1549" w:type="dxa"/>
            <w:vMerge w:val="restart"/>
            <w:tcBorders>
              <w:top w:val="single" w:sz="8" w:space="0" w:color="auto"/>
              <w:left w:val="single" w:sz="8" w:space="0" w:color="auto"/>
            </w:tcBorders>
            <w:shd w:val="clear" w:color="auto" w:fill="auto"/>
            <w:vAlign w:val="center"/>
          </w:tcPr>
          <w:p w:rsidR="00397B9B" w:rsidRDefault="00E63EB2">
            <w:pPr>
              <w:pStyle w:val="afffffffff9"/>
            </w:pPr>
            <w:r>
              <w:rPr>
                <w:rFonts w:hint="eastAsia"/>
              </w:rPr>
              <w:t>A</w:t>
            </w:r>
          </w:p>
        </w:tc>
        <w:tc>
          <w:tcPr>
            <w:tcW w:w="1549" w:type="dxa"/>
            <w:tcBorders>
              <w:top w:val="single" w:sz="8" w:space="0" w:color="auto"/>
            </w:tcBorders>
            <w:shd w:val="clear" w:color="auto" w:fill="auto"/>
            <w:vAlign w:val="center"/>
          </w:tcPr>
          <w:p w:rsidR="00397B9B" w:rsidRDefault="00E63EB2">
            <w:pPr>
              <w:pStyle w:val="afffffffff9"/>
            </w:pPr>
            <w:r>
              <w:rPr>
                <w:rFonts w:hint="eastAsia"/>
              </w:rPr>
              <w:t>1</w:t>
            </w:r>
          </w:p>
        </w:tc>
        <w:tc>
          <w:tcPr>
            <w:tcW w:w="1548" w:type="dxa"/>
            <w:tcBorders>
              <w:top w:val="single" w:sz="8" w:space="0" w:color="auto"/>
            </w:tcBorders>
            <w:shd w:val="clear" w:color="auto" w:fill="auto"/>
            <w:vAlign w:val="center"/>
          </w:tcPr>
          <w:p w:rsidR="00397B9B" w:rsidRDefault="00E63EB2">
            <w:pPr>
              <w:pStyle w:val="afffffffff9"/>
            </w:pPr>
            <w:r>
              <w:rPr>
                <w:rFonts w:hint="eastAsia"/>
              </w:rPr>
              <w:t>饲料溅出率</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5.3.1</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2</w:t>
            </w:r>
          </w:p>
        </w:tc>
        <w:tc>
          <w:tcPr>
            <w:tcW w:w="1548" w:type="dxa"/>
            <w:tcBorders>
              <w:top w:val="single" w:sz="8" w:space="0" w:color="auto"/>
            </w:tcBorders>
            <w:shd w:val="clear" w:color="auto" w:fill="auto"/>
            <w:vAlign w:val="center"/>
          </w:tcPr>
          <w:p w:rsidR="00397B9B" w:rsidRDefault="00E63EB2">
            <w:pPr>
              <w:pStyle w:val="afffffffff9"/>
            </w:pPr>
            <w:r>
              <w:rPr>
                <w:rFonts w:hint="eastAsia"/>
              </w:rPr>
              <w:t>出料量误差</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5.3.2</w:t>
            </w:r>
          </w:p>
        </w:tc>
      </w:tr>
      <w:tr w:rsidR="00397B9B" w:rsidTr="002626FD">
        <w:trPr>
          <w:trHeight w:val="266"/>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3</w:t>
            </w:r>
          </w:p>
        </w:tc>
        <w:tc>
          <w:tcPr>
            <w:tcW w:w="1548" w:type="dxa"/>
            <w:tcBorders>
              <w:top w:val="single" w:sz="8" w:space="0" w:color="auto"/>
            </w:tcBorders>
            <w:shd w:val="clear" w:color="auto" w:fill="auto"/>
            <w:vAlign w:val="center"/>
          </w:tcPr>
          <w:p w:rsidR="00397B9B" w:rsidRDefault="00E63EB2">
            <w:pPr>
              <w:pStyle w:val="afffffffff9"/>
            </w:pPr>
            <w:r>
              <w:rPr>
                <w:rFonts w:hint="eastAsia"/>
              </w:rPr>
              <w:t>饲料残留量</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5.3.3</w:t>
            </w:r>
          </w:p>
        </w:tc>
      </w:tr>
      <w:tr w:rsidR="00397B9B" w:rsidTr="002626FD">
        <w:trPr>
          <w:trHeight w:val="266"/>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4</w:t>
            </w:r>
          </w:p>
        </w:tc>
        <w:tc>
          <w:tcPr>
            <w:tcW w:w="1548" w:type="dxa"/>
            <w:tcBorders>
              <w:top w:val="single" w:sz="8" w:space="0" w:color="auto"/>
            </w:tcBorders>
            <w:shd w:val="clear" w:color="auto" w:fill="auto"/>
            <w:vAlign w:val="center"/>
          </w:tcPr>
          <w:p w:rsidR="00397B9B" w:rsidRDefault="00E63EB2">
            <w:pPr>
              <w:pStyle w:val="afffffffff9"/>
            </w:pPr>
            <w:r>
              <w:rPr>
                <w:rFonts w:hint="eastAsia"/>
              </w:rPr>
              <w:t>安全要求</w:t>
            </w:r>
          </w:p>
        </w:tc>
        <w:tc>
          <w:tcPr>
            <w:tcW w:w="1548" w:type="dxa"/>
            <w:tcBorders>
              <w:top w:val="single" w:sz="8" w:space="0" w:color="auto"/>
            </w:tcBorders>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5.5</w:t>
            </w:r>
          </w:p>
        </w:tc>
      </w:tr>
      <w:tr w:rsidR="00397B9B" w:rsidTr="002626FD">
        <w:trPr>
          <w:trHeight w:val="243"/>
          <w:jc w:val="center"/>
        </w:trPr>
        <w:tc>
          <w:tcPr>
            <w:tcW w:w="1549" w:type="dxa"/>
            <w:vMerge w:val="restart"/>
            <w:tcBorders>
              <w:left w:val="single" w:sz="8" w:space="0" w:color="auto"/>
            </w:tcBorders>
            <w:shd w:val="clear" w:color="auto" w:fill="auto"/>
            <w:vAlign w:val="center"/>
          </w:tcPr>
          <w:p w:rsidR="00397B9B" w:rsidRDefault="00E63EB2">
            <w:pPr>
              <w:pStyle w:val="afffffffff9"/>
            </w:pPr>
            <w:r>
              <w:rPr>
                <w:rFonts w:hint="eastAsia"/>
              </w:rPr>
              <w:t>B</w:t>
            </w:r>
          </w:p>
        </w:tc>
        <w:tc>
          <w:tcPr>
            <w:tcW w:w="1549" w:type="dxa"/>
            <w:tcBorders>
              <w:top w:val="single" w:sz="8" w:space="0" w:color="auto"/>
            </w:tcBorders>
            <w:shd w:val="clear" w:color="auto" w:fill="auto"/>
            <w:vAlign w:val="center"/>
          </w:tcPr>
          <w:p w:rsidR="00397B9B" w:rsidRDefault="00E63EB2">
            <w:pPr>
              <w:pStyle w:val="afffffffff9"/>
            </w:pPr>
            <w:r>
              <w:rPr>
                <w:rFonts w:hint="eastAsia"/>
              </w:rPr>
              <w:t>1</w:t>
            </w:r>
          </w:p>
        </w:tc>
        <w:tc>
          <w:tcPr>
            <w:tcW w:w="1548" w:type="dxa"/>
            <w:tcBorders>
              <w:top w:val="single" w:sz="8" w:space="0" w:color="auto"/>
            </w:tcBorders>
            <w:shd w:val="clear" w:color="auto" w:fill="auto"/>
            <w:vAlign w:val="center"/>
          </w:tcPr>
          <w:p w:rsidR="00397B9B" w:rsidRDefault="00E63EB2">
            <w:pPr>
              <w:pStyle w:val="afffffffff9"/>
            </w:pPr>
            <w:r>
              <w:rPr>
                <w:rFonts w:hint="eastAsia"/>
              </w:rPr>
              <w:t>出料口间隙</w:t>
            </w:r>
          </w:p>
        </w:tc>
        <w:tc>
          <w:tcPr>
            <w:tcW w:w="1548" w:type="dxa"/>
            <w:tcBorders>
              <w:top w:val="single" w:sz="8" w:space="0" w:color="auto"/>
            </w:tcBorders>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.4.3</w:t>
            </w:r>
          </w:p>
        </w:tc>
      </w:tr>
      <w:tr w:rsidR="00397B9B" w:rsidTr="002626FD">
        <w:trPr>
          <w:trHeight w:val="212"/>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2</w:t>
            </w:r>
          </w:p>
        </w:tc>
        <w:tc>
          <w:tcPr>
            <w:tcW w:w="1548" w:type="dxa"/>
            <w:tcBorders>
              <w:top w:val="single" w:sz="8" w:space="0" w:color="auto"/>
            </w:tcBorders>
            <w:shd w:val="clear" w:color="auto" w:fill="auto"/>
            <w:vAlign w:val="center"/>
          </w:tcPr>
          <w:p w:rsidR="00397B9B" w:rsidRDefault="00E63EB2">
            <w:pPr>
              <w:pStyle w:val="afffffffff9"/>
            </w:pPr>
            <w:r>
              <w:rPr>
                <w:rFonts w:hint="eastAsia"/>
              </w:rPr>
              <w:t>采食高度</w:t>
            </w:r>
          </w:p>
        </w:tc>
        <w:tc>
          <w:tcPr>
            <w:tcW w:w="1548" w:type="dxa"/>
            <w:tcBorders>
              <w:top w:val="single" w:sz="8" w:space="0" w:color="auto"/>
            </w:tcBorders>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w:t>
            </w:r>
            <w:r>
              <w:rPr>
                <w:rFonts w:hint="eastAsia"/>
              </w:rPr>
              <w:t>4</w:t>
            </w:r>
            <w:r>
              <w:t>.4</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3</w:t>
            </w:r>
          </w:p>
        </w:tc>
        <w:tc>
          <w:tcPr>
            <w:tcW w:w="1548" w:type="dxa"/>
            <w:tcBorders>
              <w:top w:val="single" w:sz="8" w:space="0" w:color="auto"/>
            </w:tcBorders>
            <w:shd w:val="clear" w:color="auto" w:fill="auto"/>
            <w:vAlign w:val="center"/>
          </w:tcPr>
          <w:p w:rsidR="00397B9B" w:rsidRDefault="00E63EB2">
            <w:pPr>
              <w:pStyle w:val="afffffffff9"/>
            </w:pPr>
            <w:r>
              <w:rPr>
                <w:rFonts w:hint="eastAsia"/>
              </w:rPr>
              <w:t>饮水器高度</w:t>
            </w:r>
          </w:p>
        </w:tc>
        <w:tc>
          <w:tcPr>
            <w:tcW w:w="1548" w:type="dxa"/>
            <w:tcBorders>
              <w:top w:val="single" w:sz="8" w:space="0" w:color="auto"/>
            </w:tcBorders>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w:t>
            </w:r>
            <w:r>
              <w:rPr>
                <w:rFonts w:hint="eastAsia"/>
              </w:rPr>
              <w:t>4</w:t>
            </w:r>
            <w:r>
              <w:t>.5</w:t>
            </w:r>
          </w:p>
        </w:tc>
      </w:tr>
      <w:tr w:rsidR="00397B9B" w:rsidTr="002626FD">
        <w:trPr>
          <w:trHeight w:val="266"/>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4</w:t>
            </w:r>
          </w:p>
        </w:tc>
        <w:tc>
          <w:tcPr>
            <w:tcW w:w="1548" w:type="dxa"/>
            <w:tcBorders>
              <w:top w:val="single" w:sz="8" w:space="0" w:color="auto"/>
            </w:tcBorders>
            <w:shd w:val="clear" w:color="auto" w:fill="auto"/>
            <w:vAlign w:val="center"/>
          </w:tcPr>
          <w:p w:rsidR="00397B9B" w:rsidRDefault="00E63EB2">
            <w:pPr>
              <w:pStyle w:val="afffffffff9"/>
            </w:pPr>
            <w:r>
              <w:rPr>
                <w:rFonts w:hint="eastAsia"/>
              </w:rPr>
              <w:t>供水装置</w:t>
            </w:r>
          </w:p>
        </w:tc>
        <w:tc>
          <w:tcPr>
            <w:tcW w:w="1548" w:type="dxa"/>
            <w:tcBorders>
              <w:top w:val="single" w:sz="8" w:space="0" w:color="auto"/>
            </w:tcBorders>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w:t>
            </w:r>
            <w:r>
              <w:rPr>
                <w:rFonts w:hint="eastAsia"/>
              </w:rPr>
              <w:t>4</w:t>
            </w:r>
            <w:r>
              <w:t>.6</w:t>
            </w:r>
          </w:p>
        </w:tc>
      </w:tr>
      <w:tr w:rsidR="00397B9B" w:rsidTr="002626FD">
        <w:trPr>
          <w:trHeight w:val="266"/>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5</w:t>
            </w:r>
          </w:p>
        </w:tc>
        <w:tc>
          <w:tcPr>
            <w:tcW w:w="1548" w:type="dxa"/>
            <w:tcBorders>
              <w:top w:val="single" w:sz="8" w:space="0" w:color="auto"/>
            </w:tcBorders>
            <w:shd w:val="clear" w:color="auto" w:fill="auto"/>
            <w:vAlign w:val="center"/>
          </w:tcPr>
          <w:p w:rsidR="00397B9B" w:rsidRDefault="00E63EB2">
            <w:pPr>
              <w:pStyle w:val="afffffffff9"/>
            </w:pPr>
            <w:r>
              <w:rPr>
                <w:rFonts w:hint="eastAsia"/>
              </w:rPr>
              <w:t>强度检测</w:t>
            </w:r>
          </w:p>
        </w:tc>
        <w:tc>
          <w:tcPr>
            <w:tcW w:w="1548" w:type="dxa"/>
            <w:tcBorders>
              <w:top w:val="single" w:sz="8" w:space="0" w:color="auto"/>
            </w:tcBorders>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5.1.8</w:t>
            </w:r>
          </w:p>
        </w:tc>
      </w:tr>
      <w:tr w:rsidR="00397B9B" w:rsidTr="002626FD">
        <w:trPr>
          <w:trHeight w:val="243"/>
          <w:jc w:val="center"/>
        </w:trPr>
        <w:tc>
          <w:tcPr>
            <w:tcW w:w="1549" w:type="dxa"/>
            <w:vMerge w:val="restart"/>
            <w:tcBorders>
              <w:left w:val="single" w:sz="8" w:space="0" w:color="auto"/>
            </w:tcBorders>
            <w:shd w:val="clear" w:color="auto" w:fill="auto"/>
            <w:vAlign w:val="center"/>
          </w:tcPr>
          <w:p w:rsidR="00397B9B" w:rsidRDefault="00E63EB2">
            <w:pPr>
              <w:pStyle w:val="afffffffff9"/>
            </w:pPr>
            <w:r>
              <w:rPr>
                <w:rFonts w:hint="eastAsia"/>
              </w:rPr>
              <w:t>C</w:t>
            </w:r>
          </w:p>
        </w:tc>
        <w:tc>
          <w:tcPr>
            <w:tcW w:w="1549" w:type="dxa"/>
            <w:tcBorders>
              <w:top w:val="single" w:sz="8" w:space="0" w:color="auto"/>
            </w:tcBorders>
            <w:shd w:val="clear" w:color="auto" w:fill="auto"/>
            <w:vAlign w:val="center"/>
          </w:tcPr>
          <w:p w:rsidR="00397B9B" w:rsidRDefault="00E63EB2">
            <w:pPr>
              <w:pStyle w:val="afffffffff9"/>
            </w:pPr>
            <w:r>
              <w:rPr>
                <w:rFonts w:hint="eastAsia"/>
              </w:rPr>
              <w:t>1</w:t>
            </w:r>
          </w:p>
        </w:tc>
        <w:tc>
          <w:tcPr>
            <w:tcW w:w="1548" w:type="dxa"/>
            <w:tcBorders>
              <w:top w:val="single" w:sz="8" w:space="0" w:color="auto"/>
            </w:tcBorders>
            <w:shd w:val="clear" w:color="auto" w:fill="auto"/>
            <w:vAlign w:val="center"/>
          </w:tcPr>
          <w:p w:rsidR="00397B9B" w:rsidRDefault="00E63EB2">
            <w:pPr>
              <w:pStyle w:val="afffffffff9"/>
            </w:pPr>
            <w:r>
              <w:rPr>
                <w:rFonts w:hint="eastAsia"/>
              </w:rPr>
              <w:t>钣金件</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.1.2</w:t>
            </w:r>
          </w:p>
        </w:tc>
      </w:tr>
      <w:tr w:rsidR="00397B9B" w:rsidTr="002626FD">
        <w:trPr>
          <w:trHeight w:val="266"/>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2</w:t>
            </w:r>
          </w:p>
        </w:tc>
        <w:tc>
          <w:tcPr>
            <w:tcW w:w="1548" w:type="dxa"/>
            <w:tcBorders>
              <w:top w:val="single" w:sz="8" w:space="0" w:color="auto"/>
            </w:tcBorders>
            <w:shd w:val="clear" w:color="auto" w:fill="auto"/>
            <w:vAlign w:val="center"/>
          </w:tcPr>
          <w:p w:rsidR="00397B9B" w:rsidRDefault="00E63EB2">
            <w:pPr>
              <w:pStyle w:val="afffffffff9"/>
            </w:pPr>
            <w:r>
              <w:rPr>
                <w:rFonts w:hint="eastAsia"/>
              </w:rPr>
              <w:t>焊合件</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.1.3</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3</w:t>
            </w:r>
          </w:p>
        </w:tc>
        <w:tc>
          <w:tcPr>
            <w:tcW w:w="1548" w:type="dxa"/>
            <w:tcBorders>
              <w:top w:val="single" w:sz="8" w:space="0" w:color="auto"/>
            </w:tcBorders>
            <w:shd w:val="clear" w:color="auto" w:fill="auto"/>
            <w:vAlign w:val="center"/>
          </w:tcPr>
          <w:p w:rsidR="00397B9B" w:rsidRDefault="00E63EB2">
            <w:pPr>
              <w:pStyle w:val="afffffffff9"/>
            </w:pPr>
            <w:r>
              <w:rPr>
                <w:rFonts w:hint="eastAsia"/>
              </w:rPr>
              <w:t>塑料零部件</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.1.4</w:t>
            </w:r>
          </w:p>
        </w:tc>
      </w:tr>
      <w:tr w:rsidR="00397B9B" w:rsidTr="002626FD">
        <w:trPr>
          <w:trHeight w:val="266"/>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tcBorders>
              <w:top w:val="single" w:sz="8" w:space="0" w:color="auto"/>
            </w:tcBorders>
            <w:shd w:val="clear" w:color="auto" w:fill="auto"/>
            <w:vAlign w:val="center"/>
          </w:tcPr>
          <w:p w:rsidR="00397B9B" w:rsidRDefault="00E63EB2">
            <w:pPr>
              <w:pStyle w:val="afffffffff9"/>
            </w:pPr>
            <w:r>
              <w:rPr>
                <w:rFonts w:hint="eastAsia"/>
              </w:rPr>
              <w:t>4</w:t>
            </w:r>
          </w:p>
        </w:tc>
        <w:tc>
          <w:tcPr>
            <w:tcW w:w="1548" w:type="dxa"/>
            <w:tcBorders>
              <w:top w:val="single" w:sz="8" w:space="0" w:color="auto"/>
            </w:tcBorders>
            <w:shd w:val="clear" w:color="auto" w:fill="auto"/>
            <w:vAlign w:val="center"/>
          </w:tcPr>
          <w:p w:rsidR="00397B9B" w:rsidRDefault="00E63EB2">
            <w:pPr>
              <w:pStyle w:val="afffffffff9"/>
            </w:pPr>
            <w:r>
              <w:rPr>
                <w:rFonts w:hint="eastAsia"/>
              </w:rPr>
              <w:t>铸造件</w:t>
            </w:r>
          </w:p>
        </w:tc>
        <w:tc>
          <w:tcPr>
            <w:tcW w:w="1548" w:type="dxa"/>
            <w:tcBorders>
              <w:top w:val="single" w:sz="8" w:space="0" w:color="auto"/>
            </w:tcBorders>
            <w:shd w:val="clear" w:color="auto" w:fill="auto"/>
            <w:vAlign w:val="center"/>
          </w:tcPr>
          <w:p w:rsidR="00397B9B" w:rsidRDefault="00E63EB2">
            <w:pPr>
              <w:pStyle w:val="afffffffff9"/>
            </w:pPr>
            <w:r>
              <w:rPr>
                <w:rFonts w:hAnsi="宋体" w:hint="eastAsia"/>
                <w:szCs w:val="18"/>
              </w:rPr>
              <w:t>—</w:t>
            </w:r>
          </w:p>
        </w:tc>
        <w:tc>
          <w:tcPr>
            <w:tcW w:w="1549" w:type="dxa"/>
            <w:tcBorders>
              <w:top w:val="single" w:sz="8" w:space="0" w:color="auto"/>
            </w:tcBorders>
            <w:shd w:val="clear" w:color="auto" w:fill="auto"/>
            <w:vAlign w:val="center"/>
          </w:tcPr>
          <w:p w:rsidR="00397B9B" w:rsidRDefault="00E63EB2">
            <w:pPr>
              <w:pStyle w:val="afffffffff9"/>
            </w:pPr>
            <w:r>
              <w:rPr>
                <w:rFonts w:hint="eastAsia"/>
              </w:rPr>
              <w:t>√</w:t>
            </w:r>
          </w:p>
        </w:tc>
        <w:tc>
          <w:tcPr>
            <w:tcW w:w="1549" w:type="dxa"/>
            <w:tcBorders>
              <w:top w:val="single" w:sz="8" w:space="0" w:color="auto"/>
              <w:right w:val="single" w:sz="8" w:space="0" w:color="auto"/>
            </w:tcBorders>
            <w:shd w:val="clear" w:color="auto" w:fill="auto"/>
            <w:vAlign w:val="center"/>
          </w:tcPr>
          <w:p w:rsidR="00397B9B" w:rsidRDefault="00E63EB2">
            <w:pPr>
              <w:pStyle w:val="afffffffff9"/>
            </w:pPr>
            <w:r>
              <w:rPr>
                <w:rFonts w:hint="eastAsia"/>
              </w:rPr>
              <w:t>5</w:t>
            </w:r>
            <w:r>
              <w:t>.1.5</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5</w:t>
            </w:r>
          </w:p>
        </w:tc>
        <w:tc>
          <w:tcPr>
            <w:tcW w:w="1548" w:type="dxa"/>
            <w:shd w:val="clear" w:color="auto" w:fill="auto"/>
            <w:vAlign w:val="center"/>
          </w:tcPr>
          <w:p w:rsidR="00397B9B" w:rsidRDefault="00E63EB2">
            <w:pPr>
              <w:pStyle w:val="afffffffff9"/>
            </w:pPr>
            <w:r>
              <w:rPr>
                <w:rFonts w:hint="eastAsia"/>
              </w:rPr>
              <w:t>镀锌件</w:t>
            </w:r>
          </w:p>
        </w:tc>
        <w:tc>
          <w:tcPr>
            <w:tcW w:w="1548" w:type="dxa"/>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5.1.6</w:t>
            </w:r>
          </w:p>
        </w:tc>
      </w:tr>
      <w:tr w:rsidR="00397B9B" w:rsidTr="002626FD">
        <w:trPr>
          <w:trHeight w:val="250"/>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6</w:t>
            </w:r>
          </w:p>
        </w:tc>
        <w:tc>
          <w:tcPr>
            <w:tcW w:w="1548" w:type="dxa"/>
            <w:shd w:val="clear" w:color="auto" w:fill="auto"/>
            <w:vAlign w:val="center"/>
          </w:tcPr>
          <w:p w:rsidR="00397B9B" w:rsidRDefault="00E63EB2">
            <w:pPr>
              <w:pStyle w:val="afffffffff9"/>
            </w:pPr>
            <w:r>
              <w:rPr>
                <w:rFonts w:hint="eastAsia"/>
              </w:rPr>
              <w:t>镀锌层</w:t>
            </w:r>
          </w:p>
        </w:tc>
        <w:tc>
          <w:tcPr>
            <w:tcW w:w="1548" w:type="dxa"/>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5.1.7</w:t>
            </w:r>
          </w:p>
        </w:tc>
      </w:tr>
      <w:tr w:rsidR="00397B9B" w:rsidTr="002626FD">
        <w:trPr>
          <w:trHeight w:val="250"/>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7</w:t>
            </w:r>
          </w:p>
        </w:tc>
        <w:tc>
          <w:tcPr>
            <w:tcW w:w="1548" w:type="dxa"/>
            <w:shd w:val="clear" w:color="auto" w:fill="auto"/>
            <w:vAlign w:val="center"/>
          </w:tcPr>
          <w:p w:rsidR="00397B9B" w:rsidRDefault="00E63EB2">
            <w:pPr>
              <w:pStyle w:val="afffffffff9"/>
            </w:pPr>
            <w:r>
              <w:rPr>
                <w:rFonts w:hint="eastAsia"/>
              </w:rPr>
              <w:t>整机组装</w:t>
            </w:r>
          </w:p>
        </w:tc>
        <w:tc>
          <w:tcPr>
            <w:tcW w:w="1548" w:type="dxa"/>
            <w:shd w:val="clear" w:color="auto" w:fill="auto"/>
            <w:vAlign w:val="center"/>
          </w:tcPr>
          <w:p w:rsidR="00397B9B" w:rsidRDefault="00E63EB2">
            <w:pPr>
              <w:pStyle w:val="afffffffff9"/>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5</w:t>
            </w:r>
            <w:r>
              <w:t>.4.1</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8</w:t>
            </w:r>
          </w:p>
        </w:tc>
        <w:tc>
          <w:tcPr>
            <w:tcW w:w="1548" w:type="dxa"/>
            <w:shd w:val="clear" w:color="auto" w:fill="auto"/>
            <w:vAlign w:val="center"/>
          </w:tcPr>
          <w:p w:rsidR="00397B9B" w:rsidRDefault="00E63EB2">
            <w:pPr>
              <w:pStyle w:val="afffffffff9"/>
            </w:pPr>
            <w:r>
              <w:rPr>
                <w:rFonts w:hint="eastAsia"/>
              </w:rPr>
              <w:t>下料装置</w:t>
            </w:r>
          </w:p>
        </w:tc>
        <w:tc>
          <w:tcPr>
            <w:tcW w:w="1548" w:type="dxa"/>
            <w:shd w:val="clear" w:color="auto" w:fill="auto"/>
            <w:vAlign w:val="center"/>
          </w:tcPr>
          <w:p w:rsidR="00397B9B" w:rsidRDefault="00E63EB2">
            <w:pPr>
              <w:pStyle w:val="afffffffff9"/>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5</w:t>
            </w:r>
            <w:r>
              <w:t>.4.2</w:t>
            </w:r>
          </w:p>
        </w:tc>
      </w:tr>
      <w:tr w:rsidR="00397B9B" w:rsidTr="002626FD">
        <w:trPr>
          <w:trHeight w:val="250"/>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9</w:t>
            </w:r>
          </w:p>
        </w:tc>
        <w:tc>
          <w:tcPr>
            <w:tcW w:w="1548" w:type="dxa"/>
            <w:shd w:val="clear" w:color="auto" w:fill="auto"/>
            <w:vAlign w:val="center"/>
          </w:tcPr>
          <w:p w:rsidR="00397B9B" w:rsidRDefault="00E63EB2">
            <w:pPr>
              <w:pStyle w:val="afffffffff9"/>
            </w:pPr>
            <w:r>
              <w:rPr>
                <w:rFonts w:hint="eastAsia"/>
              </w:rPr>
              <w:t>标志</w:t>
            </w:r>
          </w:p>
        </w:tc>
        <w:tc>
          <w:tcPr>
            <w:tcW w:w="1548" w:type="dxa"/>
            <w:shd w:val="clear" w:color="auto" w:fill="auto"/>
            <w:vAlign w:val="center"/>
          </w:tcPr>
          <w:p w:rsidR="00397B9B" w:rsidRDefault="00E63EB2">
            <w:pPr>
              <w:pStyle w:val="afffffffff9"/>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8</w:t>
            </w:r>
            <w:r>
              <w:t>.1</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10</w:t>
            </w:r>
          </w:p>
        </w:tc>
        <w:tc>
          <w:tcPr>
            <w:tcW w:w="1548" w:type="dxa"/>
            <w:shd w:val="clear" w:color="auto" w:fill="auto"/>
            <w:vAlign w:val="center"/>
          </w:tcPr>
          <w:p w:rsidR="00397B9B" w:rsidRDefault="00E63EB2">
            <w:pPr>
              <w:pStyle w:val="afffffffff9"/>
            </w:pPr>
            <w:r>
              <w:rPr>
                <w:rFonts w:hint="eastAsia"/>
              </w:rPr>
              <w:t>包装</w:t>
            </w:r>
          </w:p>
        </w:tc>
        <w:tc>
          <w:tcPr>
            <w:tcW w:w="1548" w:type="dxa"/>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8</w:t>
            </w:r>
            <w:r>
              <w:t>.2</w:t>
            </w:r>
          </w:p>
        </w:tc>
      </w:tr>
      <w:tr w:rsidR="00397B9B" w:rsidTr="002626FD">
        <w:trPr>
          <w:trHeight w:val="250"/>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11</w:t>
            </w:r>
          </w:p>
        </w:tc>
        <w:tc>
          <w:tcPr>
            <w:tcW w:w="1548" w:type="dxa"/>
            <w:shd w:val="clear" w:color="auto" w:fill="auto"/>
            <w:vAlign w:val="center"/>
          </w:tcPr>
          <w:p w:rsidR="00397B9B" w:rsidRDefault="00E63EB2">
            <w:pPr>
              <w:pStyle w:val="afffffffff9"/>
            </w:pPr>
            <w:r>
              <w:rPr>
                <w:rFonts w:hint="eastAsia"/>
              </w:rPr>
              <w:t>运输</w:t>
            </w:r>
          </w:p>
        </w:tc>
        <w:tc>
          <w:tcPr>
            <w:tcW w:w="1548" w:type="dxa"/>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8</w:t>
            </w:r>
            <w:r>
              <w:t>.3</w:t>
            </w:r>
          </w:p>
        </w:tc>
      </w:tr>
      <w:tr w:rsidR="00397B9B" w:rsidTr="002626FD">
        <w:trPr>
          <w:trHeight w:val="259"/>
          <w:jc w:val="center"/>
        </w:trPr>
        <w:tc>
          <w:tcPr>
            <w:tcW w:w="1549" w:type="dxa"/>
            <w:vMerge/>
            <w:tcBorders>
              <w:left w:val="single" w:sz="8" w:space="0" w:color="auto"/>
            </w:tcBorders>
            <w:shd w:val="clear" w:color="auto" w:fill="auto"/>
            <w:vAlign w:val="center"/>
          </w:tcPr>
          <w:p w:rsidR="00397B9B" w:rsidRDefault="00397B9B">
            <w:pPr>
              <w:pStyle w:val="afffffffff9"/>
            </w:pPr>
          </w:p>
        </w:tc>
        <w:tc>
          <w:tcPr>
            <w:tcW w:w="1549" w:type="dxa"/>
            <w:shd w:val="clear" w:color="auto" w:fill="auto"/>
            <w:vAlign w:val="center"/>
          </w:tcPr>
          <w:p w:rsidR="00397B9B" w:rsidRDefault="00E63EB2">
            <w:pPr>
              <w:pStyle w:val="afffffffff9"/>
            </w:pPr>
            <w:r>
              <w:rPr>
                <w:rFonts w:hint="eastAsia"/>
              </w:rPr>
              <w:t>12</w:t>
            </w:r>
          </w:p>
        </w:tc>
        <w:tc>
          <w:tcPr>
            <w:tcW w:w="1548" w:type="dxa"/>
            <w:shd w:val="clear" w:color="auto" w:fill="auto"/>
            <w:vAlign w:val="center"/>
          </w:tcPr>
          <w:p w:rsidR="00397B9B" w:rsidRDefault="00E63EB2">
            <w:pPr>
              <w:pStyle w:val="afffffffff9"/>
            </w:pPr>
            <w:r>
              <w:rPr>
                <w:rFonts w:hint="eastAsia"/>
              </w:rPr>
              <w:t>贮存</w:t>
            </w:r>
          </w:p>
        </w:tc>
        <w:tc>
          <w:tcPr>
            <w:tcW w:w="1548" w:type="dxa"/>
            <w:shd w:val="clear" w:color="auto" w:fill="auto"/>
            <w:vAlign w:val="center"/>
          </w:tcPr>
          <w:p w:rsidR="00397B9B" w:rsidRDefault="00E63EB2">
            <w:pPr>
              <w:pStyle w:val="afffffffff9"/>
              <w:rPr>
                <w:rFonts w:hAnsi="宋体"/>
                <w:szCs w:val="18"/>
              </w:rPr>
            </w:pPr>
            <w:r>
              <w:rPr>
                <w:rFonts w:hAnsi="宋体" w:hint="eastAsia"/>
                <w:szCs w:val="18"/>
              </w:rPr>
              <w:t>—</w:t>
            </w:r>
          </w:p>
        </w:tc>
        <w:tc>
          <w:tcPr>
            <w:tcW w:w="1549" w:type="dxa"/>
            <w:shd w:val="clear" w:color="auto" w:fill="auto"/>
            <w:vAlign w:val="center"/>
          </w:tcPr>
          <w:p w:rsidR="00397B9B" w:rsidRDefault="00E63EB2">
            <w:pPr>
              <w:pStyle w:val="afffffffff9"/>
            </w:pPr>
            <w:r>
              <w:rPr>
                <w:rFonts w:hint="eastAsia"/>
              </w:rPr>
              <w:t>√</w:t>
            </w:r>
          </w:p>
        </w:tc>
        <w:tc>
          <w:tcPr>
            <w:tcW w:w="1549" w:type="dxa"/>
            <w:tcBorders>
              <w:right w:val="single" w:sz="8" w:space="0" w:color="auto"/>
            </w:tcBorders>
            <w:shd w:val="clear" w:color="auto" w:fill="auto"/>
            <w:vAlign w:val="center"/>
          </w:tcPr>
          <w:p w:rsidR="00397B9B" w:rsidRDefault="00E63EB2">
            <w:pPr>
              <w:pStyle w:val="afffffffff9"/>
            </w:pPr>
            <w:r>
              <w:rPr>
                <w:rFonts w:hint="eastAsia"/>
              </w:rPr>
              <w:t>8</w:t>
            </w:r>
            <w:r>
              <w:t>.4</w:t>
            </w:r>
          </w:p>
        </w:tc>
      </w:tr>
      <w:tr w:rsidR="00397B9B" w:rsidTr="002626FD">
        <w:trPr>
          <w:trHeight w:val="235"/>
          <w:jc w:val="center"/>
        </w:trPr>
        <w:tc>
          <w:tcPr>
            <w:tcW w:w="929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97B9B" w:rsidRDefault="00E63EB2">
            <w:pPr>
              <w:pStyle w:val="afffffffff9"/>
              <w:jc w:val="left"/>
            </w:pPr>
            <w:r>
              <w:rPr>
                <w:rFonts w:hint="eastAsia"/>
              </w:rPr>
              <w:t>注：</w:t>
            </w:r>
            <w:r>
              <w:rPr>
                <w:rFonts w:hAnsi="宋体" w:hint="eastAsia"/>
              </w:rPr>
              <w:t>“</w:t>
            </w:r>
            <w:r>
              <w:rPr>
                <w:rFonts w:hAnsi="宋体" w:hint="eastAsia"/>
                <w:szCs w:val="18"/>
              </w:rPr>
              <w:t>√</w:t>
            </w:r>
            <w:r>
              <w:rPr>
                <w:rFonts w:hAnsi="宋体" w:hint="eastAsia"/>
              </w:rPr>
              <w:t>”表示检验项目，“</w:t>
            </w:r>
            <w:r>
              <w:rPr>
                <w:rFonts w:hAnsi="宋体" w:hint="eastAsia"/>
                <w:szCs w:val="18"/>
              </w:rPr>
              <w:t>—</w:t>
            </w:r>
            <w:r>
              <w:rPr>
                <w:rFonts w:hAnsi="宋体" w:hint="eastAsia"/>
              </w:rPr>
              <w:t>”表示不检验项目。</w:t>
            </w:r>
          </w:p>
        </w:tc>
      </w:tr>
    </w:tbl>
    <w:p w:rsidR="00397B9B" w:rsidRDefault="00E63EB2">
      <w:pPr>
        <w:pStyle w:val="aff2"/>
        <w:spacing w:before="120" w:after="120"/>
      </w:pPr>
      <w:r>
        <w:rPr>
          <w:rFonts w:hint="eastAsia"/>
        </w:rPr>
        <w:lastRenderedPageBreak/>
        <w:t>判断规则</w:t>
      </w:r>
    </w:p>
    <w:tbl>
      <w:tblPr>
        <w:tblStyle w:val="affff7"/>
        <w:tblW w:w="5007"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65"/>
        <w:gridCol w:w="2060"/>
        <w:gridCol w:w="2713"/>
        <w:gridCol w:w="2349"/>
      </w:tblGrid>
      <w:tr w:rsidR="00397B9B" w:rsidTr="002626FD">
        <w:trPr>
          <w:trHeight w:val="297"/>
          <w:tblHeader/>
          <w:jc w:val="center"/>
        </w:trPr>
        <w:tc>
          <w:tcPr>
            <w:tcW w:w="1207" w:type="pct"/>
            <w:tcBorders>
              <w:top w:val="single" w:sz="8" w:space="0" w:color="auto"/>
              <w:left w:val="single" w:sz="8" w:space="0" w:color="auto"/>
              <w:bottom w:val="single" w:sz="8" w:space="0" w:color="auto"/>
            </w:tcBorders>
            <w:shd w:val="clear" w:color="auto" w:fill="auto"/>
            <w:vAlign w:val="center"/>
          </w:tcPr>
          <w:p w:rsidR="00397B9B" w:rsidRDefault="00E63EB2">
            <w:pPr>
              <w:pStyle w:val="afffffffff9"/>
            </w:pPr>
            <w:r>
              <w:rPr>
                <w:rFonts w:hint="eastAsia"/>
              </w:rPr>
              <w:t>检验项目类别</w:t>
            </w:r>
          </w:p>
        </w:tc>
        <w:tc>
          <w:tcPr>
            <w:tcW w:w="1097" w:type="pct"/>
            <w:tcBorders>
              <w:top w:val="single" w:sz="8" w:space="0" w:color="auto"/>
              <w:bottom w:val="single" w:sz="8" w:space="0" w:color="auto"/>
            </w:tcBorders>
            <w:shd w:val="clear" w:color="auto" w:fill="auto"/>
            <w:vAlign w:val="center"/>
          </w:tcPr>
          <w:p w:rsidR="00397B9B" w:rsidRDefault="00E63EB2">
            <w:pPr>
              <w:pStyle w:val="afffffffff9"/>
            </w:pPr>
            <w:r>
              <w:rPr>
                <w:rFonts w:hint="eastAsia"/>
              </w:rPr>
              <w:t>A</w:t>
            </w:r>
          </w:p>
        </w:tc>
        <w:tc>
          <w:tcPr>
            <w:tcW w:w="1445" w:type="pct"/>
            <w:tcBorders>
              <w:top w:val="single" w:sz="8" w:space="0" w:color="auto"/>
              <w:bottom w:val="single" w:sz="8" w:space="0" w:color="auto"/>
            </w:tcBorders>
            <w:shd w:val="clear" w:color="auto" w:fill="auto"/>
            <w:vAlign w:val="center"/>
          </w:tcPr>
          <w:p w:rsidR="00397B9B" w:rsidRDefault="00E63EB2">
            <w:pPr>
              <w:pStyle w:val="afffffffff9"/>
            </w:pPr>
            <w:r>
              <w:rPr>
                <w:rFonts w:hint="eastAsia"/>
              </w:rPr>
              <w:t>B</w:t>
            </w:r>
          </w:p>
        </w:tc>
        <w:tc>
          <w:tcPr>
            <w:tcW w:w="1251" w:type="pct"/>
            <w:tcBorders>
              <w:top w:val="single" w:sz="8" w:space="0" w:color="auto"/>
              <w:bottom w:val="single" w:sz="8" w:space="0" w:color="auto"/>
              <w:right w:val="single" w:sz="8" w:space="0" w:color="auto"/>
            </w:tcBorders>
            <w:vAlign w:val="center"/>
          </w:tcPr>
          <w:p w:rsidR="00397B9B" w:rsidRDefault="00E63EB2">
            <w:pPr>
              <w:pStyle w:val="afffffffff9"/>
            </w:pPr>
            <w:r>
              <w:rPr>
                <w:rFonts w:hint="eastAsia"/>
              </w:rPr>
              <w:t>C</w:t>
            </w:r>
          </w:p>
        </w:tc>
      </w:tr>
      <w:tr w:rsidR="00397B9B" w:rsidTr="002626FD">
        <w:trPr>
          <w:trHeight w:val="297"/>
          <w:jc w:val="center"/>
        </w:trPr>
        <w:tc>
          <w:tcPr>
            <w:tcW w:w="1207" w:type="pct"/>
            <w:tcBorders>
              <w:top w:val="single" w:sz="8" w:space="0" w:color="auto"/>
              <w:left w:val="single" w:sz="8" w:space="0" w:color="auto"/>
            </w:tcBorders>
            <w:shd w:val="clear" w:color="auto" w:fill="auto"/>
            <w:vAlign w:val="center"/>
          </w:tcPr>
          <w:p w:rsidR="00397B9B" w:rsidRDefault="00E63EB2">
            <w:pPr>
              <w:pStyle w:val="afffffffff9"/>
            </w:pPr>
            <w:r>
              <w:rPr>
                <w:rFonts w:hint="eastAsia"/>
              </w:rPr>
              <w:t>检验项目数</w:t>
            </w:r>
          </w:p>
        </w:tc>
        <w:tc>
          <w:tcPr>
            <w:tcW w:w="1097" w:type="pct"/>
            <w:tcBorders>
              <w:top w:val="single" w:sz="8" w:space="0" w:color="auto"/>
            </w:tcBorders>
            <w:shd w:val="clear" w:color="auto" w:fill="auto"/>
            <w:vAlign w:val="center"/>
          </w:tcPr>
          <w:p w:rsidR="00397B9B" w:rsidRDefault="00E63EB2">
            <w:pPr>
              <w:pStyle w:val="afffffffff9"/>
            </w:pPr>
            <w:r>
              <w:rPr>
                <w:rFonts w:hint="eastAsia"/>
              </w:rPr>
              <w:t>2</w:t>
            </w:r>
          </w:p>
        </w:tc>
        <w:tc>
          <w:tcPr>
            <w:tcW w:w="1445" w:type="pct"/>
            <w:tcBorders>
              <w:top w:val="single" w:sz="8" w:space="0" w:color="auto"/>
            </w:tcBorders>
            <w:shd w:val="clear" w:color="auto" w:fill="auto"/>
            <w:vAlign w:val="center"/>
          </w:tcPr>
          <w:p w:rsidR="00397B9B" w:rsidRDefault="00E63EB2">
            <w:pPr>
              <w:pStyle w:val="afffffffff9"/>
            </w:pPr>
            <w:r>
              <w:rPr>
                <w:rFonts w:hint="eastAsia"/>
              </w:rPr>
              <w:t>4</w:t>
            </w:r>
          </w:p>
        </w:tc>
        <w:tc>
          <w:tcPr>
            <w:tcW w:w="1251" w:type="pct"/>
            <w:tcBorders>
              <w:top w:val="single" w:sz="8" w:space="0" w:color="auto"/>
              <w:right w:val="single" w:sz="8" w:space="0" w:color="auto"/>
            </w:tcBorders>
            <w:vAlign w:val="center"/>
          </w:tcPr>
          <w:p w:rsidR="00397B9B" w:rsidRDefault="00E63EB2">
            <w:pPr>
              <w:pStyle w:val="afffffffff9"/>
            </w:pPr>
            <w:r>
              <w:rPr>
                <w:rFonts w:hint="eastAsia"/>
              </w:rPr>
              <w:t>9</w:t>
            </w:r>
          </w:p>
        </w:tc>
      </w:tr>
      <w:tr w:rsidR="00397B9B" w:rsidTr="002626FD">
        <w:trPr>
          <w:trHeight w:val="297"/>
          <w:jc w:val="center"/>
        </w:trPr>
        <w:tc>
          <w:tcPr>
            <w:tcW w:w="1207" w:type="pct"/>
            <w:tcBorders>
              <w:left w:val="single" w:sz="8" w:space="0" w:color="auto"/>
            </w:tcBorders>
            <w:shd w:val="clear" w:color="auto" w:fill="auto"/>
            <w:vAlign w:val="center"/>
          </w:tcPr>
          <w:p w:rsidR="00397B9B" w:rsidRDefault="00E63EB2">
            <w:pPr>
              <w:pStyle w:val="afffffffff9"/>
            </w:pPr>
            <w:r>
              <w:rPr>
                <w:rFonts w:hint="eastAsia"/>
              </w:rPr>
              <w:t>A</w:t>
            </w:r>
            <w:r>
              <w:t>QL</w:t>
            </w:r>
            <w:r>
              <w:rPr>
                <w:rFonts w:hint="eastAsia"/>
              </w:rPr>
              <w:t>值</w:t>
            </w:r>
          </w:p>
        </w:tc>
        <w:tc>
          <w:tcPr>
            <w:tcW w:w="1097" w:type="pct"/>
            <w:shd w:val="clear" w:color="auto" w:fill="auto"/>
            <w:vAlign w:val="center"/>
          </w:tcPr>
          <w:p w:rsidR="00397B9B" w:rsidRDefault="00E63EB2">
            <w:pPr>
              <w:pStyle w:val="afffffffff9"/>
            </w:pPr>
            <w:r>
              <w:rPr>
                <w:rFonts w:hint="eastAsia"/>
              </w:rPr>
              <w:t>6</w:t>
            </w:r>
            <w:r>
              <w:t>.5</w:t>
            </w:r>
          </w:p>
        </w:tc>
        <w:tc>
          <w:tcPr>
            <w:tcW w:w="1445" w:type="pct"/>
            <w:shd w:val="clear" w:color="auto" w:fill="auto"/>
            <w:vAlign w:val="center"/>
          </w:tcPr>
          <w:p w:rsidR="00397B9B" w:rsidRDefault="00E63EB2">
            <w:pPr>
              <w:pStyle w:val="afffffffff9"/>
            </w:pPr>
            <w:r>
              <w:rPr>
                <w:rFonts w:hint="eastAsia"/>
              </w:rPr>
              <w:t>2</w:t>
            </w:r>
            <w:r>
              <w:t>5</w:t>
            </w:r>
          </w:p>
        </w:tc>
        <w:tc>
          <w:tcPr>
            <w:tcW w:w="1251" w:type="pct"/>
            <w:tcBorders>
              <w:right w:val="single" w:sz="8" w:space="0" w:color="auto"/>
            </w:tcBorders>
            <w:vAlign w:val="center"/>
          </w:tcPr>
          <w:p w:rsidR="00397B9B" w:rsidRDefault="00E63EB2">
            <w:pPr>
              <w:pStyle w:val="afffffffff9"/>
            </w:pPr>
            <w:r>
              <w:rPr>
                <w:rFonts w:hint="eastAsia"/>
              </w:rPr>
              <w:t>4</w:t>
            </w:r>
            <w:r>
              <w:t>0</w:t>
            </w:r>
          </w:p>
        </w:tc>
      </w:tr>
      <w:tr w:rsidR="00397B9B" w:rsidTr="002626FD">
        <w:trPr>
          <w:trHeight w:val="297"/>
          <w:jc w:val="center"/>
        </w:trPr>
        <w:tc>
          <w:tcPr>
            <w:tcW w:w="1207" w:type="pct"/>
            <w:tcBorders>
              <w:left w:val="single" w:sz="8" w:space="0" w:color="auto"/>
              <w:bottom w:val="single" w:sz="8" w:space="0" w:color="auto"/>
            </w:tcBorders>
            <w:shd w:val="clear" w:color="auto" w:fill="auto"/>
            <w:vAlign w:val="center"/>
          </w:tcPr>
          <w:p w:rsidR="00397B9B" w:rsidRDefault="00E63EB2">
            <w:pPr>
              <w:pStyle w:val="afffffffff9"/>
            </w:pPr>
            <w:r>
              <w:rPr>
                <w:rFonts w:hint="eastAsia"/>
              </w:rPr>
              <w:t>Ac</w:t>
            </w:r>
            <w:r>
              <w:t xml:space="preserve">  R</w:t>
            </w:r>
            <w:r>
              <w:rPr>
                <w:rFonts w:hint="eastAsia"/>
              </w:rPr>
              <w:t>e</w:t>
            </w:r>
          </w:p>
        </w:tc>
        <w:tc>
          <w:tcPr>
            <w:tcW w:w="1097" w:type="pct"/>
            <w:tcBorders>
              <w:bottom w:val="single" w:sz="8" w:space="0" w:color="auto"/>
            </w:tcBorders>
            <w:shd w:val="clear" w:color="auto" w:fill="auto"/>
            <w:vAlign w:val="center"/>
          </w:tcPr>
          <w:p w:rsidR="00397B9B" w:rsidRDefault="00E63EB2">
            <w:pPr>
              <w:pStyle w:val="afffffffff9"/>
            </w:pPr>
            <w:r>
              <w:t>0    1</w:t>
            </w:r>
          </w:p>
        </w:tc>
        <w:tc>
          <w:tcPr>
            <w:tcW w:w="1445" w:type="pct"/>
            <w:tcBorders>
              <w:bottom w:val="single" w:sz="8" w:space="0" w:color="auto"/>
            </w:tcBorders>
            <w:shd w:val="clear" w:color="auto" w:fill="auto"/>
            <w:vAlign w:val="center"/>
          </w:tcPr>
          <w:p w:rsidR="00397B9B" w:rsidRDefault="00E63EB2">
            <w:pPr>
              <w:pStyle w:val="afffffffff9"/>
            </w:pPr>
            <w:r>
              <w:rPr>
                <w:rFonts w:hint="eastAsia"/>
              </w:rPr>
              <w:t>1</w:t>
            </w:r>
            <w:r>
              <w:t xml:space="preserve">    2</w:t>
            </w:r>
          </w:p>
        </w:tc>
        <w:tc>
          <w:tcPr>
            <w:tcW w:w="1251" w:type="pct"/>
            <w:tcBorders>
              <w:bottom w:val="single" w:sz="8" w:space="0" w:color="auto"/>
              <w:right w:val="single" w:sz="8" w:space="0" w:color="auto"/>
            </w:tcBorders>
            <w:vAlign w:val="center"/>
          </w:tcPr>
          <w:p w:rsidR="00397B9B" w:rsidRDefault="00E63EB2">
            <w:pPr>
              <w:pStyle w:val="afffffffff9"/>
            </w:pPr>
            <w:r>
              <w:rPr>
                <w:rFonts w:hint="eastAsia"/>
              </w:rPr>
              <w:t>2</w:t>
            </w:r>
            <w:r>
              <w:t xml:space="preserve">    3</w:t>
            </w:r>
          </w:p>
        </w:tc>
      </w:tr>
    </w:tbl>
    <w:p w:rsidR="00397B9B" w:rsidRDefault="00E63EB2">
      <w:pPr>
        <w:pStyle w:val="affe"/>
        <w:spacing w:before="120" w:after="120"/>
      </w:pPr>
      <w:r>
        <w:rPr>
          <w:rFonts w:hint="eastAsia"/>
        </w:rPr>
        <w:t>判定规则</w:t>
      </w:r>
    </w:p>
    <w:p w:rsidR="00397B9B" w:rsidRDefault="00E63EB2">
      <w:pPr>
        <w:pStyle w:val="afffffffff0"/>
        <w:rPr>
          <w:rFonts w:ascii="Times New Roman"/>
        </w:rPr>
      </w:pPr>
      <w:r>
        <w:rPr>
          <w:rFonts w:hint="eastAsia"/>
        </w:rPr>
        <w:t>当被检</w:t>
      </w:r>
      <w:r>
        <w:rPr>
          <w:rFonts w:ascii="Times New Roman"/>
        </w:rPr>
        <w:t>类的不合格数不大于</w:t>
      </w:r>
      <w:r>
        <w:rPr>
          <w:rFonts w:ascii="Times New Roman"/>
        </w:rPr>
        <w:t>Ac</w:t>
      </w:r>
      <w:r>
        <w:rPr>
          <w:rFonts w:ascii="Times New Roman"/>
        </w:rPr>
        <w:t>时，该类应判断为合格。</w:t>
      </w:r>
    </w:p>
    <w:p w:rsidR="00397B9B" w:rsidRDefault="00E63EB2">
      <w:pPr>
        <w:pStyle w:val="afffffffff0"/>
        <w:rPr>
          <w:rFonts w:ascii="Times New Roman"/>
        </w:rPr>
      </w:pPr>
      <w:r>
        <w:rPr>
          <w:rFonts w:ascii="Times New Roman"/>
        </w:rPr>
        <w:t>当被检类的不合格数不小于</w:t>
      </w:r>
      <w:r>
        <w:rPr>
          <w:rFonts w:ascii="Times New Roman"/>
        </w:rPr>
        <w:t>Re</w:t>
      </w:r>
      <w:r>
        <w:rPr>
          <w:rFonts w:ascii="Times New Roman"/>
        </w:rPr>
        <w:t>时，该类应判断为不合格。</w:t>
      </w:r>
      <w:r>
        <w:rPr>
          <w:rFonts w:ascii="Times New Roman"/>
        </w:rPr>
        <w:tab/>
      </w:r>
    </w:p>
    <w:p w:rsidR="00397B9B" w:rsidRDefault="00E63EB2">
      <w:pPr>
        <w:pStyle w:val="afffffffff0"/>
        <w:rPr>
          <w:rFonts w:ascii="Times New Roman"/>
        </w:rPr>
      </w:pPr>
      <w:r>
        <w:rPr>
          <w:rFonts w:ascii="Times New Roman"/>
        </w:rPr>
        <w:t>当被检产品在</w:t>
      </w:r>
      <w:r>
        <w:rPr>
          <w:rFonts w:ascii="Times New Roman"/>
        </w:rPr>
        <w:t>A</w:t>
      </w:r>
      <w:r>
        <w:rPr>
          <w:rFonts w:ascii="Times New Roman"/>
        </w:rPr>
        <w:t>、</w:t>
      </w:r>
      <w:r>
        <w:rPr>
          <w:rFonts w:ascii="Times New Roman"/>
        </w:rPr>
        <w:t>B</w:t>
      </w:r>
      <w:r>
        <w:rPr>
          <w:rFonts w:ascii="Times New Roman"/>
        </w:rPr>
        <w:t>类均被判为合格时，整批产品应被判为合格。否则判为不合格。</w:t>
      </w:r>
    </w:p>
    <w:p w:rsidR="00397B9B" w:rsidRDefault="00E63EB2">
      <w:pPr>
        <w:pStyle w:val="affc"/>
        <w:spacing w:before="240" w:after="240"/>
        <w:rPr>
          <w:rFonts w:ascii="Times New Roman"/>
        </w:rPr>
      </w:pPr>
      <w:r>
        <w:rPr>
          <w:rFonts w:ascii="Times New Roman"/>
        </w:rPr>
        <w:t>标牌、包装、运输和贮存</w:t>
      </w:r>
    </w:p>
    <w:p w:rsidR="00397B9B" w:rsidRDefault="00E63EB2">
      <w:pPr>
        <w:pStyle w:val="affd"/>
        <w:spacing w:before="120" w:after="120"/>
        <w:rPr>
          <w:rFonts w:ascii="Times New Roman"/>
        </w:rPr>
      </w:pPr>
      <w:r>
        <w:rPr>
          <w:rFonts w:ascii="Times New Roman"/>
        </w:rPr>
        <w:t>标牌</w:t>
      </w:r>
    </w:p>
    <w:p w:rsidR="00397B9B" w:rsidRDefault="00E63EB2">
      <w:pPr>
        <w:pStyle w:val="afffff5"/>
        <w:ind w:firstLine="420"/>
        <w:rPr>
          <w:rFonts w:ascii="Times New Roman"/>
        </w:rPr>
      </w:pPr>
      <w:r>
        <w:rPr>
          <w:rFonts w:ascii="Times New Roman"/>
        </w:rPr>
        <w:t>干湿饲喂器应在明显位置设置产品标牌</w:t>
      </w:r>
      <w:r>
        <w:rPr>
          <w:rFonts w:ascii="Times New Roman"/>
        </w:rPr>
        <w:t>,</w:t>
      </w:r>
      <w:r>
        <w:rPr>
          <w:rFonts w:ascii="Times New Roman"/>
        </w:rPr>
        <w:t>标牌应符合</w:t>
      </w:r>
      <w:r>
        <w:rPr>
          <w:rFonts w:ascii="Times New Roman"/>
        </w:rPr>
        <w:t xml:space="preserve">GB/T </w:t>
      </w:r>
      <w:r>
        <w:rPr>
          <w:rFonts w:ascii="Times New Roman"/>
        </w:rPr>
        <w:t>13306</w:t>
      </w:r>
      <w:r>
        <w:rPr>
          <w:rFonts w:ascii="Times New Roman"/>
        </w:rPr>
        <w:t>的规定，标牌应包括下列内容：</w:t>
      </w:r>
    </w:p>
    <w:p w:rsidR="00397B9B" w:rsidRDefault="00E63EB2">
      <w:pPr>
        <w:pStyle w:val="af5"/>
        <w:numPr>
          <w:ilvl w:val="0"/>
          <w:numId w:val="32"/>
        </w:numPr>
        <w:rPr>
          <w:rFonts w:ascii="Times New Roman"/>
        </w:rPr>
      </w:pPr>
      <w:r>
        <w:rPr>
          <w:rFonts w:ascii="Times New Roman"/>
        </w:rPr>
        <w:t>产品型号及名称；</w:t>
      </w:r>
    </w:p>
    <w:p w:rsidR="00397B9B" w:rsidRDefault="00E63EB2">
      <w:pPr>
        <w:pStyle w:val="af5"/>
      </w:pPr>
      <w:r>
        <w:rPr>
          <w:rFonts w:hint="eastAsia"/>
        </w:rPr>
        <w:t>主要技术参数；</w:t>
      </w:r>
    </w:p>
    <w:p w:rsidR="00397B9B" w:rsidRDefault="00E63EB2">
      <w:pPr>
        <w:pStyle w:val="af5"/>
      </w:pPr>
      <w:r>
        <w:rPr>
          <w:rFonts w:hint="eastAsia"/>
        </w:rPr>
        <w:t>出厂编号和出厂日期；</w:t>
      </w:r>
    </w:p>
    <w:p w:rsidR="00397B9B" w:rsidRDefault="00E63EB2">
      <w:pPr>
        <w:pStyle w:val="af5"/>
      </w:pPr>
      <w:r>
        <w:rPr>
          <w:rFonts w:hint="eastAsia"/>
        </w:rPr>
        <w:t>制造厂名称、地址及电话。</w:t>
      </w:r>
    </w:p>
    <w:p w:rsidR="00397B9B" w:rsidRDefault="00E63EB2">
      <w:pPr>
        <w:pStyle w:val="affd"/>
        <w:spacing w:before="120" w:after="120"/>
      </w:pPr>
      <w:r>
        <w:rPr>
          <w:rFonts w:hint="eastAsia"/>
        </w:rPr>
        <w:t>包装</w:t>
      </w:r>
    </w:p>
    <w:p w:rsidR="00397B9B" w:rsidRDefault="00E63EB2">
      <w:pPr>
        <w:pStyle w:val="affe"/>
        <w:spacing w:before="120" w:after="120"/>
        <w:rPr>
          <w:rFonts w:ascii="宋体" w:eastAsia="宋体" w:hAnsi="宋体"/>
        </w:rPr>
      </w:pPr>
      <w:r>
        <w:rPr>
          <w:rFonts w:ascii="宋体" w:eastAsia="宋体" w:hAnsi="宋体" w:hint="eastAsia"/>
        </w:rPr>
        <w:t>出厂包装时，包装应牢固可靠，便于运输，并有防潮、防压措施。</w:t>
      </w:r>
    </w:p>
    <w:p w:rsidR="00397B9B" w:rsidRDefault="00E63EB2">
      <w:pPr>
        <w:pStyle w:val="affe"/>
        <w:spacing w:before="120" w:after="120"/>
        <w:rPr>
          <w:rFonts w:ascii="宋体" w:eastAsia="宋体" w:hAnsi="宋体"/>
        </w:rPr>
      </w:pPr>
      <w:r>
        <w:rPr>
          <w:rFonts w:ascii="宋体" w:eastAsia="宋体" w:hAnsi="宋体" w:hint="eastAsia"/>
        </w:rPr>
        <w:t>干湿饲喂器交付使用时应附有下列文件：</w:t>
      </w:r>
    </w:p>
    <w:p w:rsidR="00397B9B" w:rsidRDefault="00E63EB2">
      <w:pPr>
        <w:pStyle w:val="af5"/>
        <w:numPr>
          <w:ilvl w:val="0"/>
          <w:numId w:val="33"/>
        </w:numPr>
      </w:pPr>
      <w:r>
        <w:rPr>
          <w:rFonts w:hint="eastAsia"/>
        </w:rPr>
        <w:t>装箱清单；</w:t>
      </w:r>
    </w:p>
    <w:p w:rsidR="00397B9B" w:rsidRDefault="00E63EB2">
      <w:pPr>
        <w:pStyle w:val="af5"/>
      </w:pPr>
      <w:r>
        <w:rPr>
          <w:rFonts w:hint="eastAsia"/>
        </w:rPr>
        <w:t>产品合格证；</w:t>
      </w:r>
    </w:p>
    <w:p w:rsidR="00397B9B" w:rsidRDefault="00E63EB2">
      <w:pPr>
        <w:pStyle w:val="af5"/>
      </w:pPr>
      <w:r>
        <w:rPr>
          <w:rFonts w:hint="eastAsia"/>
        </w:rPr>
        <w:t>使用说明书。</w:t>
      </w:r>
    </w:p>
    <w:p w:rsidR="00397B9B" w:rsidRDefault="00E63EB2">
      <w:pPr>
        <w:pStyle w:val="affd"/>
        <w:spacing w:before="120" w:after="120"/>
      </w:pPr>
      <w:r>
        <w:rPr>
          <w:rFonts w:hint="eastAsia"/>
        </w:rPr>
        <w:t>运输</w:t>
      </w:r>
    </w:p>
    <w:p w:rsidR="00397B9B" w:rsidRDefault="00E63EB2">
      <w:pPr>
        <w:pStyle w:val="afffff5"/>
        <w:ind w:firstLine="420"/>
      </w:pPr>
      <w:r>
        <w:rPr>
          <w:rFonts w:hint="eastAsia"/>
        </w:rPr>
        <w:t>运输过程中，不得碰撞、受潮、受压。</w:t>
      </w:r>
    </w:p>
    <w:p w:rsidR="00397B9B" w:rsidRDefault="00E63EB2">
      <w:pPr>
        <w:pStyle w:val="affd"/>
        <w:spacing w:before="120" w:after="120"/>
      </w:pPr>
      <w:r>
        <w:rPr>
          <w:rFonts w:hint="eastAsia"/>
        </w:rPr>
        <w:t>贮存</w:t>
      </w:r>
    </w:p>
    <w:p w:rsidR="00397B9B" w:rsidRDefault="00E63EB2">
      <w:pPr>
        <w:pStyle w:val="afffff5"/>
        <w:ind w:firstLine="420"/>
      </w:pPr>
      <w:r>
        <w:rPr>
          <w:rFonts w:hint="eastAsia"/>
        </w:rPr>
        <w:t>室内存放时应有良好通风、防潮措施。若在露天存放时，应有防雨措施。</w:t>
      </w:r>
    </w:p>
    <w:p w:rsidR="00397B9B" w:rsidRDefault="00E63EB2">
      <w:pPr>
        <w:pStyle w:val="afffff5"/>
        <w:ind w:firstLineChars="0" w:firstLine="0"/>
        <w:jc w:val="center"/>
      </w:pPr>
      <w:bookmarkStart w:id="44" w:name="BookMark8"/>
      <w:bookmarkEnd w:id="23"/>
      <w:r>
        <w:rPr>
          <w:rFonts w:hint="eastAsia"/>
          <w:noProof/>
        </w:rPr>
        <w:drawing>
          <wp:inline distT="0" distB="0" distL="0" distR="0">
            <wp:extent cx="1485900" cy="317500"/>
            <wp:effectExtent l="0" t="0" r="0" b="635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rsidR="00397B9B">
      <w:headerReference w:type="even" r:id="rId19"/>
      <w:headerReference w:type="default" r:id="rId20"/>
      <w:footerReference w:type="even" r:id="rId21"/>
      <w:footerReference w:type="default" r:id="rId22"/>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B2" w:rsidRDefault="00E63EB2">
      <w:pPr>
        <w:spacing w:line="240" w:lineRule="auto"/>
      </w:pPr>
      <w:r>
        <w:separator/>
      </w:r>
    </w:p>
  </w:endnote>
  <w:endnote w:type="continuationSeparator" w:id="0">
    <w:p w:rsidR="00E63EB2" w:rsidRDefault="00E63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397B9B">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1"/>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2"/>
    </w:pPr>
    <w:r>
      <w:fldChar w:fldCharType="begin"/>
    </w:r>
    <w:r>
      <w:instrText>PAGE   \* MERGEFORMAT</w:instrText>
    </w:r>
    <w:r>
      <w:fldChar w:fldCharType="separate"/>
    </w:r>
    <w:r w:rsidR="00055167" w:rsidRPr="00055167">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1"/>
    </w:pPr>
    <w:r>
      <w:fldChar w:fldCharType="begin"/>
    </w:r>
    <w:r>
      <w:instrText xml:space="preserve"> PAGE   \* MERGEFORMAT \* MERGEFORMAT </w:instrText>
    </w:r>
    <w:r>
      <w:fldChar w:fldCharType="separate"/>
    </w:r>
    <w:r w:rsidR="00055167">
      <w:rPr>
        <w:noProof/>
      </w:rPr>
      <w:t>2</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2"/>
    </w:pPr>
    <w:r>
      <w:fldChar w:fldCharType="begin"/>
    </w:r>
    <w:r>
      <w:instrText>PAGE   \* MERGEFORMAT</w:instrText>
    </w:r>
    <w:r>
      <w:fldChar w:fldCharType="separate"/>
    </w:r>
    <w:r w:rsidR="00055167" w:rsidRPr="00055167">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B2" w:rsidRDefault="00E63EB2">
      <w:pPr>
        <w:spacing w:line="240" w:lineRule="auto"/>
      </w:pPr>
      <w:r>
        <w:separator/>
      </w:r>
    </w:p>
  </w:footnote>
  <w:footnote w:type="continuationSeparator" w:id="0">
    <w:p w:rsidR="00E63EB2" w:rsidRDefault="00E63E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397B9B">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JB/T XXXXX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55167">
      <w:rPr>
        <w:noProof/>
      </w:rPr>
      <w:t>JB/T XXXXX</w:t>
    </w:r>
    <w:r w:rsidR="00055167">
      <w:rPr>
        <w:noProof/>
      </w:rPr>
      <w:t>—</w:t>
    </w:r>
    <w:r w:rsidR="00055167">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55167">
      <w:rPr>
        <w:noProof/>
      </w:rPr>
      <w:t>JB/T XXXXX</w:t>
    </w:r>
    <w:r w:rsidR="00055167">
      <w:rPr>
        <w:noProof/>
      </w:rPr>
      <w:t>—</w:t>
    </w:r>
    <w:r w:rsidR="00055167">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9B" w:rsidRDefault="00E63EB2">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55167">
      <w:rPr>
        <w:noProof/>
      </w:rPr>
      <w:t>JB/T XXXXX</w:t>
    </w:r>
    <w:r w:rsidR="00055167">
      <w:rPr>
        <w:noProof/>
      </w:rPr>
      <w:t>—</w:t>
    </w:r>
    <w:r w:rsidR="00055167">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56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800" w:hanging="374"/>
      </w:pPr>
      <w:rPr>
        <w:rFonts w:ascii="黑体" w:eastAsia="黑体" w:hint="eastAsia"/>
        <w:b w:val="0"/>
        <w:i w:val="0"/>
        <w:sz w:val="18"/>
      </w:rPr>
    </w:lvl>
    <w:lvl w:ilvl="1">
      <w:start w:val="1"/>
      <w:numFmt w:val="lowerLetter"/>
      <w:lvlText w:val="%2)"/>
      <w:lvlJc w:val="left"/>
      <w:pPr>
        <w:tabs>
          <w:tab w:val="left" w:pos="1203"/>
        </w:tabs>
        <w:ind w:left="789" w:hanging="363"/>
      </w:pPr>
      <w:rPr>
        <w:rFonts w:hint="eastAsia"/>
      </w:rPr>
    </w:lvl>
    <w:lvl w:ilvl="2">
      <w:start w:val="1"/>
      <w:numFmt w:val="lowerRoman"/>
      <w:lvlText w:val="%3."/>
      <w:lvlJc w:val="right"/>
      <w:pPr>
        <w:tabs>
          <w:tab w:val="left" w:pos="1203"/>
        </w:tabs>
        <w:ind w:left="789" w:hanging="363"/>
      </w:pPr>
      <w:rPr>
        <w:rFonts w:hint="eastAsia"/>
      </w:rPr>
    </w:lvl>
    <w:lvl w:ilvl="3">
      <w:start w:val="1"/>
      <w:numFmt w:val="decimal"/>
      <w:lvlText w:val="%4."/>
      <w:lvlJc w:val="left"/>
      <w:pPr>
        <w:tabs>
          <w:tab w:val="left" w:pos="1203"/>
        </w:tabs>
        <w:ind w:left="789" w:hanging="363"/>
      </w:pPr>
      <w:rPr>
        <w:rFonts w:hint="eastAsia"/>
      </w:rPr>
    </w:lvl>
    <w:lvl w:ilvl="4">
      <w:start w:val="1"/>
      <w:numFmt w:val="lowerLetter"/>
      <w:lvlText w:val="%5)"/>
      <w:lvlJc w:val="left"/>
      <w:pPr>
        <w:tabs>
          <w:tab w:val="left" w:pos="1203"/>
        </w:tabs>
        <w:ind w:left="789" w:hanging="363"/>
      </w:pPr>
      <w:rPr>
        <w:rFonts w:hint="eastAsia"/>
      </w:rPr>
    </w:lvl>
    <w:lvl w:ilvl="5">
      <w:start w:val="1"/>
      <w:numFmt w:val="lowerRoman"/>
      <w:lvlText w:val="%6."/>
      <w:lvlJc w:val="right"/>
      <w:pPr>
        <w:tabs>
          <w:tab w:val="left" w:pos="1203"/>
        </w:tabs>
        <w:ind w:left="789" w:hanging="363"/>
      </w:pPr>
      <w:rPr>
        <w:rFonts w:hint="eastAsia"/>
      </w:rPr>
    </w:lvl>
    <w:lvl w:ilvl="6">
      <w:start w:val="1"/>
      <w:numFmt w:val="decimal"/>
      <w:lvlText w:val="%7."/>
      <w:lvlJc w:val="left"/>
      <w:pPr>
        <w:tabs>
          <w:tab w:val="left" w:pos="1203"/>
        </w:tabs>
        <w:ind w:left="789" w:hanging="363"/>
      </w:pPr>
      <w:rPr>
        <w:rFonts w:hint="eastAsia"/>
      </w:rPr>
    </w:lvl>
    <w:lvl w:ilvl="7">
      <w:start w:val="1"/>
      <w:numFmt w:val="lowerLetter"/>
      <w:lvlText w:val="%8)"/>
      <w:lvlJc w:val="left"/>
      <w:pPr>
        <w:tabs>
          <w:tab w:val="left" w:pos="1203"/>
        </w:tabs>
        <w:ind w:left="789" w:hanging="363"/>
      </w:pPr>
      <w:rPr>
        <w:rFonts w:hint="eastAsia"/>
      </w:rPr>
    </w:lvl>
    <w:lvl w:ilvl="8">
      <w:start w:val="1"/>
      <w:numFmt w:val="lowerRoman"/>
      <w:lvlText w:val="%9."/>
      <w:lvlJc w:val="right"/>
      <w:pPr>
        <w:tabs>
          <w:tab w:val="left" w:pos="1203"/>
        </w:tabs>
        <w:ind w:left="789"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1" w:cryptProviderType="rsaFull" w:cryptAlgorithmClass="hash" w:cryptAlgorithmType="typeAny" w:cryptAlgorithmSid="4" w:cryptSpinCount="100000" w:hash="Ru98udkdQF9q+BU/Cjkyg4dRARE=" w:salt="+zO2xCbzBluYIjwJA2Zuhg=="/>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WY1ZjgzYWJlNGEwZGM0NzBlOWIxNjI2NTM2ZjEifQ=="/>
  </w:docVars>
  <w:rsids>
    <w:rsidRoot w:val="00881CD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27B6"/>
    <w:rsid w:val="00043282"/>
    <w:rsid w:val="00044286"/>
    <w:rsid w:val="00047F28"/>
    <w:rsid w:val="00047F8C"/>
    <w:rsid w:val="000503AA"/>
    <w:rsid w:val="000506A1"/>
    <w:rsid w:val="000515DD"/>
    <w:rsid w:val="0005265A"/>
    <w:rsid w:val="000539DD"/>
    <w:rsid w:val="00053BD3"/>
    <w:rsid w:val="00055167"/>
    <w:rsid w:val="000556ED"/>
    <w:rsid w:val="00055FE2"/>
    <w:rsid w:val="0005616F"/>
    <w:rsid w:val="00060C2E"/>
    <w:rsid w:val="00061033"/>
    <w:rsid w:val="000619E9"/>
    <w:rsid w:val="000622D4"/>
    <w:rsid w:val="0006357D"/>
    <w:rsid w:val="00067F1E"/>
    <w:rsid w:val="00071CC0"/>
    <w:rsid w:val="0007253C"/>
    <w:rsid w:val="00073C8C"/>
    <w:rsid w:val="00077B64"/>
    <w:rsid w:val="00080A1C"/>
    <w:rsid w:val="00082317"/>
    <w:rsid w:val="00083849"/>
    <w:rsid w:val="00083D2C"/>
    <w:rsid w:val="00085C3B"/>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B98"/>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383E"/>
    <w:rsid w:val="001457E7"/>
    <w:rsid w:val="00145D9D"/>
    <w:rsid w:val="0014608D"/>
    <w:rsid w:val="00146388"/>
    <w:rsid w:val="001529E5"/>
    <w:rsid w:val="00153C7E"/>
    <w:rsid w:val="001545E8"/>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49E"/>
    <w:rsid w:val="00176DFD"/>
    <w:rsid w:val="001852C9"/>
    <w:rsid w:val="00190087"/>
    <w:rsid w:val="001913C4"/>
    <w:rsid w:val="0019348F"/>
    <w:rsid w:val="00193A07"/>
    <w:rsid w:val="00194C95"/>
    <w:rsid w:val="00195C34"/>
    <w:rsid w:val="001A1A53"/>
    <w:rsid w:val="001A234A"/>
    <w:rsid w:val="001B06E8"/>
    <w:rsid w:val="001B193E"/>
    <w:rsid w:val="001B67D5"/>
    <w:rsid w:val="001B71D0"/>
    <w:rsid w:val="001B71EE"/>
    <w:rsid w:val="001C04A8"/>
    <w:rsid w:val="001C19C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7E7"/>
    <w:rsid w:val="001E73AB"/>
    <w:rsid w:val="001F092D"/>
    <w:rsid w:val="001F143A"/>
    <w:rsid w:val="001F1605"/>
    <w:rsid w:val="001F2508"/>
    <w:rsid w:val="001F4816"/>
    <w:rsid w:val="001F69B4"/>
    <w:rsid w:val="001F77C7"/>
    <w:rsid w:val="00200183"/>
    <w:rsid w:val="0020107D"/>
    <w:rsid w:val="00202AA4"/>
    <w:rsid w:val="00202F59"/>
    <w:rsid w:val="002031F7"/>
    <w:rsid w:val="002040E6"/>
    <w:rsid w:val="0020527B"/>
    <w:rsid w:val="00205F2C"/>
    <w:rsid w:val="00210B15"/>
    <w:rsid w:val="00210D21"/>
    <w:rsid w:val="002142EA"/>
    <w:rsid w:val="002204BB"/>
    <w:rsid w:val="00221B79"/>
    <w:rsid w:val="00221C6B"/>
    <w:rsid w:val="00224596"/>
    <w:rsid w:val="002253A1"/>
    <w:rsid w:val="00225CF8"/>
    <w:rsid w:val="0022794E"/>
    <w:rsid w:val="00233D64"/>
    <w:rsid w:val="00234784"/>
    <w:rsid w:val="0023482A"/>
    <w:rsid w:val="00235598"/>
    <w:rsid w:val="002359CB"/>
    <w:rsid w:val="00237E84"/>
    <w:rsid w:val="00243540"/>
    <w:rsid w:val="0024497B"/>
    <w:rsid w:val="0024515B"/>
    <w:rsid w:val="00246021"/>
    <w:rsid w:val="0024666E"/>
    <w:rsid w:val="00247F52"/>
    <w:rsid w:val="00250B25"/>
    <w:rsid w:val="00250BBE"/>
    <w:rsid w:val="002515C2"/>
    <w:rsid w:val="0025194F"/>
    <w:rsid w:val="00255614"/>
    <w:rsid w:val="0026148A"/>
    <w:rsid w:val="00262696"/>
    <w:rsid w:val="002626FD"/>
    <w:rsid w:val="002634BC"/>
    <w:rsid w:val="002643C3"/>
    <w:rsid w:val="00264A0C"/>
    <w:rsid w:val="0026507E"/>
    <w:rsid w:val="00267EF4"/>
    <w:rsid w:val="00270CB8"/>
    <w:rsid w:val="00272B08"/>
    <w:rsid w:val="00281BB8"/>
    <w:rsid w:val="00281E9E"/>
    <w:rsid w:val="00285170"/>
    <w:rsid w:val="00285361"/>
    <w:rsid w:val="00292D60"/>
    <w:rsid w:val="00293A7D"/>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251"/>
    <w:rsid w:val="002B4508"/>
    <w:rsid w:val="002B5779"/>
    <w:rsid w:val="002B7332"/>
    <w:rsid w:val="002B7F51"/>
    <w:rsid w:val="002C09E7"/>
    <w:rsid w:val="002C3F07"/>
    <w:rsid w:val="002C5278"/>
    <w:rsid w:val="002C5924"/>
    <w:rsid w:val="002C7EBB"/>
    <w:rsid w:val="002D06C1"/>
    <w:rsid w:val="002D42B5"/>
    <w:rsid w:val="002D4F1A"/>
    <w:rsid w:val="002D6DA6"/>
    <w:rsid w:val="002D6EC6"/>
    <w:rsid w:val="002D79AC"/>
    <w:rsid w:val="002D7E71"/>
    <w:rsid w:val="002D7EF4"/>
    <w:rsid w:val="002E039D"/>
    <w:rsid w:val="002E4D5A"/>
    <w:rsid w:val="002E6326"/>
    <w:rsid w:val="002F18F5"/>
    <w:rsid w:val="002F30E0"/>
    <w:rsid w:val="002F35E4"/>
    <w:rsid w:val="002F3730"/>
    <w:rsid w:val="002F38E1"/>
    <w:rsid w:val="002F7AF6"/>
    <w:rsid w:val="00300E63"/>
    <w:rsid w:val="00302F5F"/>
    <w:rsid w:val="0030441D"/>
    <w:rsid w:val="00306063"/>
    <w:rsid w:val="00306EB1"/>
    <w:rsid w:val="00313B85"/>
    <w:rsid w:val="00317988"/>
    <w:rsid w:val="003221B4"/>
    <w:rsid w:val="00322E62"/>
    <w:rsid w:val="00324EDD"/>
    <w:rsid w:val="003331E4"/>
    <w:rsid w:val="00336C64"/>
    <w:rsid w:val="00337162"/>
    <w:rsid w:val="0034194F"/>
    <w:rsid w:val="00342DB8"/>
    <w:rsid w:val="00344605"/>
    <w:rsid w:val="003474AA"/>
    <w:rsid w:val="00350D1D"/>
    <w:rsid w:val="00351022"/>
    <w:rsid w:val="00351901"/>
    <w:rsid w:val="00352C83"/>
    <w:rsid w:val="00353EEB"/>
    <w:rsid w:val="003615D2"/>
    <w:rsid w:val="0036429C"/>
    <w:rsid w:val="00364A53"/>
    <w:rsid w:val="003654CB"/>
    <w:rsid w:val="00365F86"/>
    <w:rsid w:val="00365F87"/>
    <w:rsid w:val="003705F4"/>
    <w:rsid w:val="00370D58"/>
    <w:rsid w:val="00371316"/>
    <w:rsid w:val="00376713"/>
    <w:rsid w:val="00381815"/>
    <w:rsid w:val="003819AF"/>
    <w:rsid w:val="003820E9"/>
    <w:rsid w:val="003829B5"/>
    <w:rsid w:val="00382DE7"/>
    <w:rsid w:val="00384FFC"/>
    <w:rsid w:val="003872FC"/>
    <w:rsid w:val="00387ADC"/>
    <w:rsid w:val="00390020"/>
    <w:rsid w:val="003903D6"/>
    <w:rsid w:val="00390EE6"/>
    <w:rsid w:val="0039118F"/>
    <w:rsid w:val="00392AD7"/>
    <w:rsid w:val="003938D9"/>
    <w:rsid w:val="00394376"/>
    <w:rsid w:val="003943FF"/>
    <w:rsid w:val="003974EB"/>
    <w:rsid w:val="00397B9B"/>
    <w:rsid w:val="00397CC5"/>
    <w:rsid w:val="003A1582"/>
    <w:rsid w:val="003A4077"/>
    <w:rsid w:val="003B09AD"/>
    <w:rsid w:val="003B0BD9"/>
    <w:rsid w:val="003B1F18"/>
    <w:rsid w:val="003B5BF0"/>
    <w:rsid w:val="003B60BF"/>
    <w:rsid w:val="003B6BE3"/>
    <w:rsid w:val="003C010C"/>
    <w:rsid w:val="003C0A6C"/>
    <w:rsid w:val="003C2859"/>
    <w:rsid w:val="003C45F7"/>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636B"/>
    <w:rsid w:val="003F72A3"/>
    <w:rsid w:val="00400E72"/>
    <w:rsid w:val="00401400"/>
    <w:rsid w:val="00404869"/>
    <w:rsid w:val="00405884"/>
    <w:rsid w:val="00407D39"/>
    <w:rsid w:val="0041477A"/>
    <w:rsid w:val="004167A3"/>
    <w:rsid w:val="004208A6"/>
    <w:rsid w:val="00432DAA"/>
    <w:rsid w:val="00434305"/>
    <w:rsid w:val="00434353"/>
    <w:rsid w:val="00435DF7"/>
    <w:rsid w:val="0044083F"/>
    <w:rsid w:val="00441AE7"/>
    <w:rsid w:val="00445574"/>
    <w:rsid w:val="004467FB"/>
    <w:rsid w:val="00452D6B"/>
    <w:rsid w:val="00454484"/>
    <w:rsid w:val="0045517B"/>
    <w:rsid w:val="00456070"/>
    <w:rsid w:val="004563CD"/>
    <w:rsid w:val="00463B77"/>
    <w:rsid w:val="00463C7B"/>
    <w:rsid w:val="00463F02"/>
    <w:rsid w:val="004644A6"/>
    <w:rsid w:val="004659BD"/>
    <w:rsid w:val="00470775"/>
    <w:rsid w:val="00471357"/>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1E2B"/>
    <w:rsid w:val="004A4B57"/>
    <w:rsid w:val="004A63FA"/>
    <w:rsid w:val="004B0272"/>
    <w:rsid w:val="004B2701"/>
    <w:rsid w:val="004B2E1B"/>
    <w:rsid w:val="004B3E93"/>
    <w:rsid w:val="004C1FBC"/>
    <w:rsid w:val="004C3F1D"/>
    <w:rsid w:val="004C458D"/>
    <w:rsid w:val="004C671C"/>
    <w:rsid w:val="004C7556"/>
    <w:rsid w:val="004C7E9D"/>
    <w:rsid w:val="004C7F67"/>
    <w:rsid w:val="004D076D"/>
    <w:rsid w:val="004D0EF1"/>
    <w:rsid w:val="004D189E"/>
    <w:rsid w:val="004D1C6B"/>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57E8"/>
    <w:rsid w:val="004F6456"/>
    <w:rsid w:val="004F696E"/>
    <w:rsid w:val="004F6C71"/>
    <w:rsid w:val="00501139"/>
    <w:rsid w:val="00502991"/>
    <w:rsid w:val="0050363E"/>
    <w:rsid w:val="005039BC"/>
    <w:rsid w:val="005043BB"/>
    <w:rsid w:val="00504A3D"/>
    <w:rsid w:val="00505767"/>
    <w:rsid w:val="005073F0"/>
    <w:rsid w:val="00510A7B"/>
    <w:rsid w:val="00511BE1"/>
    <w:rsid w:val="00512F6E"/>
    <w:rsid w:val="00513038"/>
    <w:rsid w:val="00514174"/>
    <w:rsid w:val="00516088"/>
    <w:rsid w:val="00516B0B"/>
    <w:rsid w:val="005207F4"/>
    <w:rsid w:val="005220EC"/>
    <w:rsid w:val="00523F95"/>
    <w:rsid w:val="00524D65"/>
    <w:rsid w:val="00525B16"/>
    <w:rsid w:val="00525D80"/>
    <w:rsid w:val="00533D04"/>
    <w:rsid w:val="00534804"/>
    <w:rsid w:val="00534ABF"/>
    <w:rsid w:val="00534BDF"/>
    <w:rsid w:val="005354EA"/>
    <w:rsid w:val="00535EC4"/>
    <w:rsid w:val="00535ED9"/>
    <w:rsid w:val="0053692B"/>
    <w:rsid w:val="00541853"/>
    <w:rsid w:val="00543BDA"/>
    <w:rsid w:val="00543FF8"/>
    <w:rsid w:val="005441CC"/>
    <w:rsid w:val="005479DA"/>
    <w:rsid w:val="00547BCC"/>
    <w:rsid w:val="0055013B"/>
    <w:rsid w:val="00551F6F"/>
    <w:rsid w:val="00555044"/>
    <w:rsid w:val="00561475"/>
    <w:rsid w:val="0056487B"/>
    <w:rsid w:val="00564FB9"/>
    <w:rsid w:val="00573D9E"/>
    <w:rsid w:val="00576368"/>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97C"/>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117A"/>
    <w:rsid w:val="00612952"/>
    <w:rsid w:val="00612A3D"/>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34D7"/>
    <w:rsid w:val="0064528D"/>
    <w:rsid w:val="00645904"/>
    <w:rsid w:val="00651ACB"/>
    <w:rsid w:val="00651C47"/>
    <w:rsid w:val="00652AB2"/>
    <w:rsid w:val="00654EC0"/>
    <w:rsid w:val="0065525B"/>
    <w:rsid w:val="00655D4F"/>
    <w:rsid w:val="00656A0C"/>
    <w:rsid w:val="006640E5"/>
    <w:rsid w:val="006646F1"/>
    <w:rsid w:val="00664929"/>
    <w:rsid w:val="00664F62"/>
    <w:rsid w:val="006655E1"/>
    <w:rsid w:val="006716DF"/>
    <w:rsid w:val="00672060"/>
    <w:rsid w:val="00672BFD"/>
    <w:rsid w:val="006770F4"/>
    <w:rsid w:val="00677A84"/>
    <w:rsid w:val="0068026D"/>
    <w:rsid w:val="00680A27"/>
    <w:rsid w:val="006816A4"/>
    <w:rsid w:val="006819B8"/>
    <w:rsid w:val="006840A6"/>
    <w:rsid w:val="006850CD"/>
    <w:rsid w:val="00685AAB"/>
    <w:rsid w:val="006A07AA"/>
    <w:rsid w:val="006A18E0"/>
    <w:rsid w:val="006A25E5"/>
    <w:rsid w:val="006A2B46"/>
    <w:rsid w:val="006A336D"/>
    <w:rsid w:val="006A37B9"/>
    <w:rsid w:val="006B2672"/>
    <w:rsid w:val="006B42A3"/>
    <w:rsid w:val="006B503E"/>
    <w:rsid w:val="006B54BF"/>
    <w:rsid w:val="006B5F44"/>
    <w:rsid w:val="006B5F90"/>
    <w:rsid w:val="006B62E4"/>
    <w:rsid w:val="006B7562"/>
    <w:rsid w:val="006C1BBA"/>
    <w:rsid w:val="006C2079"/>
    <w:rsid w:val="006C317D"/>
    <w:rsid w:val="006C5A62"/>
    <w:rsid w:val="006C5D68"/>
    <w:rsid w:val="006C6976"/>
    <w:rsid w:val="006C6DD0"/>
    <w:rsid w:val="006C7082"/>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20D0"/>
    <w:rsid w:val="0070348B"/>
    <w:rsid w:val="00704387"/>
    <w:rsid w:val="00707669"/>
    <w:rsid w:val="0070787A"/>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4F3C"/>
    <w:rsid w:val="0074548E"/>
    <w:rsid w:val="00745773"/>
    <w:rsid w:val="00746800"/>
    <w:rsid w:val="00746FC5"/>
    <w:rsid w:val="00747CF0"/>
    <w:rsid w:val="007501A8"/>
    <w:rsid w:val="00750EE1"/>
    <w:rsid w:val="00752B4D"/>
    <w:rsid w:val="00752F83"/>
    <w:rsid w:val="0075309F"/>
    <w:rsid w:val="00755402"/>
    <w:rsid w:val="00756B26"/>
    <w:rsid w:val="00756EDF"/>
    <w:rsid w:val="00763368"/>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E26FD"/>
    <w:rsid w:val="007F0ED8"/>
    <w:rsid w:val="007F0F63"/>
    <w:rsid w:val="007F3748"/>
    <w:rsid w:val="007F75CE"/>
    <w:rsid w:val="00800E9C"/>
    <w:rsid w:val="008013A4"/>
    <w:rsid w:val="008027CE"/>
    <w:rsid w:val="00802F42"/>
    <w:rsid w:val="00804383"/>
    <w:rsid w:val="00804BB7"/>
    <w:rsid w:val="008053D6"/>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3F65"/>
    <w:rsid w:val="008373D3"/>
    <w:rsid w:val="00840617"/>
    <w:rsid w:val="00842A47"/>
    <w:rsid w:val="00843C13"/>
    <w:rsid w:val="008454F8"/>
    <w:rsid w:val="0085026D"/>
    <w:rsid w:val="0085173A"/>
    <w:rsid w:val="008523C0"/>
    <w:rsid w:val="00854343"/>
    <w:rsid w:val="00860297"/>
    <w:rsid w:val="008603CE"/>
    <w:rsid w:val="008620FC"/>
    <w:rsid w:val="008627A5"/>
    <w:rsid w:val="00863E05"/>
    <w:rsid w:val="0086431E"/>
    <w:rsid w:val="00865ACA"/>
    <w:rsid w:val="00865B34"/>
    <w:rsid w:val="00865D28"/>
    <w:rsid w:val="00865F85"/>
    <w:rsid w:val="00867C10"/>
    <w:rsid w:val="00870439"/>
    <w:rsid w:val="00870DA1"/>
    <w:rsid w:val="00881CDB"/>
    <w:rsid w:val="00883F93"/>
    <w:rsid w:val="00884DB3"/>
    <w:rsid w:val="00885A9D"/>
    <w:rsid w:val="008864F6"/>
    <w:rsid w:val="00887B5D"/>
    <w:rsid w:val="0089049D"/>
    <w:rsid w:val="00890D1E"/>
    <w:rsid w:val="008928C9"/>
    <w:rsid w:val="008938DC"/>
    <w:rsid w:val="00893FD1"/>
    <w:rsid w:val="00894836"/>
    <w:rsid w:val="00895172"/>
    <w:rsid w:val="00895680"/>
    <w:rsid w:val="00895CB0"/>
    <w:rsid w:val="00896DFF"/>
    <w:rsid w:val="0089762C"/>
    <w:rsid w:val="008A0BD7"/>
    <w:rsid w:val="008A1893"/>
    <w:rsid w:val="008A53E0"/>
    <w:rsid w:val="008A6616"/>
    <w:rsid w:val="008A769A"/>
    <w:rsid w:val="008A7BD6"/>
    <w:rsid w:val="008B0C9C"/>
    <w:rsid w:val="008B166D"/>
    <w:rsid w:val="008B17F4"/>
    <w:rsid w:val="008B3615"/>
    <w:rsid w:val="008B4AC4"/>
    <w:rsid w:val="008B50C8"/>
    <w:rsid w:val="008B5281"/>
    <w:rsid w:val="008B7E05"/>
    <w:rsid w:val="008C1797"/>
    <w:rsid w:val="008C219C"/>
    <w:rsid w:val="008C327D"/>
    <w:rsid w:val="008C475E"/>
    <w:rsid w:val="008C4767"/>
    <w:rsid w:val="008C619A"/>
    <w:rsid w:val="008C65CC"/>
    <w:rsid w:val="008C7E95"/>
    <w:rsid w:val="008D0CE8"/>
    <w:rsid w:val="008D2D1D"/>
    <w:rsid w:val="008D453D"/>
    <w:rsid w:val="008D53AD"/>
    <w:rsid w:val="008D562B"/>
    <w:rsid w:val="008D5733"/>
    <w:rsid w:val="008D622B"/>
    <w:rsid w:val="008D666C"/>
    <w:rsid w:val="008D7B54"/>
    <w:rsid w:val="008E0760"/>
    <w:rsid w:val="008E0C9D"/>
    <w:rsid w:val="008E1648"/>
    <w:rsid w:val="008E1B3E"/>
    <w:rsid w:val="008E2319"/>
    <w:rsid w:val="008E4BB6"/>
    <w:rsid w:val="008E4E69"/>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191B"/>
    <w:rsid w:val="009429D5"/>
    <w:rsid w:val="00942BF1"/>
    <w:rsid w:val="00945180"/>
    <w:rsid w:val="00945428"/>
    <w:rsid w:val="0094607B"/>
    <w:rsid w:val="00946C35"/>
    <w:rsid w:val="00953604"/>
    <w:rsid w:val="0095496B"/>
    <w:rsid w:val="0096068D"/>
    <w:rsid w:val="009610DC"/>
    <w:rsid w:val="00961490"/>
    <w:rsid w:val="0096381A"/>
    <w:rsid w:val="00965E04"/>
    <w:rsid w:val="009674AD"/>
    <w:rsid w:val="00967BE6"/>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2B18"/>
    <w:rsid w:val="00A01757"/>
    <w:rsid w:val="00A028C0"/>
    <w:rsid w:val="00A02BAE"/>
    <w:rsid w:val="00A05AA6"/>
    <w:rsid w:val="00A06A6B"/>
    <w:rsid w:val="00A07E47"/>
    <w:rsid w:val="00A129D0"/>
    <w:rsid w:val="00A12B38"/>
    <w:rsid w:val="00A12C33"/>
    <w:rsid w:val="00A138BA"/>
    <w:rsid w:val="00A14C8E"/>
    <w:rsid w:val="00A153D9"/>
    <w:rsid w:val="00A15F09"/>
    <w:rsid w:val="00A169B6"/>
    <w:rsid w:val="00A2271D"/>
    <w:rsid w:val="00A23311"/>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3B77"/>
    <w:rsid w:val="00AE5EB4"/>
    <w:rsid w:val="00AF0C18"/>
    <w:rsid w:val="00AF47C5"/>
    <w:rsid w:val="00AF5398"/>
    <w:rsid w:val="00B02C85"/>
    <w:rsid w:val="00B049AF"/>
    <w:rsid w:val="00B07242"/>
    <w:rsid w:val="00B10414"/>
    <w:rsid w:val="00B10534"/>
    <w:rsid w:val="00B113DB"/>
    <w:rsid w:val="00B11D8A"/>
    <w:rsid w:val="00B12981"/>
    <w:rsid w:val="00B147DD"/>
    <w:rsid w:val="00B156FD"/>
    <w:rsid w:val="00B21F61"/>
    <w:rsid w:val="00B2203B"/>
    <w:rsid w:val="00B261F1"/>
    <w:rsid w:val="00B265BC"/>
    <w:rsid w:val="00B26C3E"/>
    <w:rsid w:val="00B30EED"/>
    <w:rsid w:val="00B31F5C"/>
    <w:rsid w:val="00B31FB1"/>
    <w:rsid w:val="00B3208F"/>
    <w:rsid w:val="00B33952"/>
    <w:rsid w:val="00B33C5E"/>
    <w:rsid w:val="00B342F4"/>
    <w:rsid w:val="00B34369"/>
    <w:rsid w:val="00B34DC2"/>
    <w:rsid w:val="00B378E5"/>
    <w:rsid w:val="00B4308F"/>
    <w:rsid w:val="00B4346D"/>
    <w:rsid w:val="00B440F4"/>
    <w:rsid w:val="00B447A5"/>
    <w:rsid w:val="00B4654C"/>
    <w:rsid w:val="00B47293"/>
    <w:rsid w:val="00B50E50"/>
    <w:rsid w:val="00B51026"/>
    <w:rsid w:val="00B52120"/>
    <w:rsid w:val="00B54ABC"/>
    <w:rsid w:val="00B56FBE"/>
    <w:rsid w:val="00B612F1"/>
    <w:rsid w:val="00B62B58"/>
    <w:rsid w:val="00B65149"/>
    <w:rsid w:val="00B66567"/>
    <w:rsid w:val="00B66F52"/>
    <w:rsid w:val="00B66FE5"/>
    <w:rsid w:val="00B72880"/>
    <w:rsid w:val="00B758BF"/>
    <w:rsid w:val="00B827A6"/>
    <w:rsid w:val="00B831CE"/>
    <w:rsid w:val="00B86677"/>
    <w:rsid w:val="00B87131"/>
    <w:rsid w:val="00B93203"/>
    <w:rsid w:val="00B939B1"/>
    <w:rsid w:val="00B96D40"/>
    <w:rsid w:val="00B97386"/>
    <w:rsid w:val="00B978DB"/>
    <w:rsid w:val="00BA263B"/>
    <w:rsid w:val="00BA42B2"/>
    <w:rsid w:val="00BA58D4"/>
    <w:rsid w:val="00BA5B9E"/>
    <w:rsid w:val="00BA7C9A"/>
    <w:rsid w:val="00BB5F8F"/>
    <w:rsid w:val="00BB657A"/>
    <w:rsid w:val="00BB7849"/>
    <w:rsid w:val="00BC1A4E"/>
    <w:rsid w:val="00BC5DC7"/>
    <w:rsid w:val="00BC6B8B"/>
    <w:rsid w:val="00BC73D8"/>
    <w:rsid w:val="00BD2F64"/>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26EB"/>
    <w:rsid w:val="00C04904"/>
    <w:rsid w:val="00C056B3"/>
    <w:rsid w:val="00C103E5"/>
    <w:rsid w:val="00C13319"/>
    <w:rsid w:val="00C13EE9"/>
    <w:rsid w:val="00C21540"/>
    <w:rsid w:val="00C21906"/>
    <w:rsid w:val="00C21BFA"/>
    <w:rsid w:val="00C24C8D"/>
    <w:rsid w:val="00C25FE2"/>
    <w:rsid w:val="00C260F4"/>
    <w:rsid w:val="00C26B53"/>
    <w:rsid w:val="00C279B2"/>
    <w:rsid w:val="00C31E5A"/>
    <w:rsid w:val="00C336E3"/>
    <w:rsid w:val="00C33E50"/>
    <w:rsid w:val="00C34C20"/>
    <w:rsid w:val="00C35A3E"/>
    <w:rsid w:val="00C36721"/>
    <w:rsid w:val="00C42130"/>
    <w:rsid w:val="00C423A4"/>
    <w:rsid w:val="00C44BF5"/>
    <w:rsid w:val="00C45746"/>
    <w:rsid w:val="00C521D6"/>
    <w:rsid w:val="00C55232"/>
    <w:rsid w:val="00C553A4"/>
    <w:rsid w:val="00C55A06"/>
    <w:rsid w:val="00C55D03"/>
    <w:rsid w:val="00C601BC"/>
    <w:rsid w:val="00C6329F"/>
    <w:rsid w:val="00C63340"/>
    <w:rsid w:val="00C643F9"/>
    <w:rsid w:val="00C64E95"/>
    <w:rsid w:val="00C71372"/>
    <w:rsid w:val="00C72220"/>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1C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6160"/>
    <w:rsid w:val="00CF048A"/>
    <w:rsid w:val="00CF155A"/>
    <w:rsid w:val="00CF1CB2"/>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78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47580"/>
    <w:rsid w:val="00D51788"/>
    <w:rsid w:val="00D51BF3"/>
    <w:rsid w:val="00D54B98"/>
    <w:rsid w:val="00D56D85"/>
    <w:rsid w:val="00D66846"/>
    <w:rsid w:val="00D675FB"/>
    <w:rsid w:val="00D71F25"/>
    <w:rsid w:val="00D77031"/>
    <w:rsid w:val="00D81136"/>
    <w:rsid w:val="00D84941"/>
    <w:rsid w:val="00D84FA1"/>
    <w:rsid w:val="00D851F0"/>
    <w:rsid w:val="00D86DB7"/>
    <w:rsid w:val="00D9060C"/>
    <w:rsid w:val="00D90CF8"/>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75D"/>
    <w:rsid w:val="00E51E68"/>
    <w:rsid w:val="00E52EFD"/>
    <w:rsid w:val="00E5408A"/>
    <w:rsid w:val="00E56800"/>
    <w:rsid w:val="00E62FF9"/>
    <w:rsid w:val="00E635D6"/>
    <w:rsid w:val="00E639BC"/>
    <w:rsid w:val="00E63EB2"/>
    <w:rsid w:val="00E664CC"/>
    <w:rsid w:val="00E67139"/>
    <w:rsid w:val="00E70388"/>
    <w:rsid w:val="00E70B15"/>
    <w:rsid w:val="00E70F92"/>
    <w:rsid w:val="00E74C54"/>
    <w:rsid w:val="00E77A03"/>
    <w:rsid w:val="00E822E8"/>
    <w:rsid w:val="00E82554"/>
    <w:rsid w:val="00E82606"/>
    <w:rsid w:val="00E83609"/>
    <w:rsid w:val="00E846C8"/>
    <w:rsid w:val="00E84957"/>
    <w:rsid w:val="00E84A55"/>
    <w:rsid w:val="00E85BFF"/>
    <w:rsid w:val="00E90391"/>
    <w:rsid w:val="00E906C2"/>
    <w:rsid w:val="00E9070B"/>
    <w:rsid w:val="00E9180C"/>
    <w:rsid w:val="00E92876"/>
    <w:rsid w:val="00E9311F"/>
    <w:rsid w:val="00E934D1"/>
    <w:rsid w:val="00E9365E"/>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3153"/>
    <w:rsid w:val="00F06D37"/>
    <w:rsid w:val="00F07B9D"/>
    <w:rsid w:val="00F10926"/>
    <w:rsid w:val="00F11586"/>
    <w:rsid w:val="00F1183B"/>
    <w:rsid w:val="00F11C9F"/>
    <w:rsid w:val="00F12263"/>
    <w:rsid w:val="00F1409D"/>
    <w:rsid w:val="00F14214"/>
    <w:rsid w:val="00F157A9"/>
    <w:rsid w:val="00F25BB6"/>
    <w:rsid w:val="00F26B7E"/>
    <w:rsid w:val="00F276EC"/>
    <w:rsid w:val="00F27A3B"/>
    <w:rsid w:val="00F309C0"/>
    <w:rsid w:val="00F33817"/>
    <w:rsid w:val="00F3447F"/>
    <w:rsid w:val="00F37ECE"/>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193B"/>
    <w:rsid w:val="00FB23D5"/>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122E56"/>
    <w:rsid w:val="04F96F23"/>
    <w:rsid w:val="078A435D"/>
    <w:rsid w:val="0A9233F2"/>
    <w:rsid w:val="0B6B3ADD"/>
    <w:rsid w:val="1832238A"/>
    <w:rsid w:val="1D803C55"/>
    <w:rsid w:val="1FB646B9"/>
    <w:rsid w:val="200C53C7"/>
    <w:rsid w:val="21F42BC1"/>
    <w:rsid w:val="2214302F"/>
    <w:rsid w:val="232079E6"/>
    <w:rsid w:val="2504136D"/>
    <w:rsid w:val="27BF77CD"/>
    <w:rsid w:val="29736AC1"/>
    <w:rsid w:val="2AA36F32"/>
    <w:rsid w:val="2DB2304C"/>
    <w:rsid w:val="33C02D2A"/>
    <w:rsid w:val="36D613FC"/>
    <w:rsid w:val="3A4B7C0E"/>
    <w:rsid w:val="3ADB44C6"/>
    <w:rsid w:val="3C026E8F"/>
    <w:rsid w:val="40155D85"/>
    <w:rsid w:val="40646D0C"/>
    <w:rsid w:val="42957651"/>
    <w:rsid w:val="4447497A"/>
    <w:rsid w:val="46EB382E"/>
    <w:rsid w:val="49477F95"/>
    <w:rsid w:val="4B6101DA"/>
    <w:rsid w:val="4DE65204"/>
    <w:rsid w:val="4EFB6A8D"/>
    <w:rsid w:val="5A3B41BB"/>
    <w:rsid w:val="5D2D075A"/>
    <w:rsid w:val="5FDE7D51"/>
    <w:rsid w:val="620A72BB"/>
    <w:rsid w:val="634B0DEE"/>
    <w:rsid w:val="65BD38FD"/>
    <w:rsid w:val="678D5B25"/>
    <w:rsid w:val="690E3503"/>
    <w:rsid w:val="6A0748C3"/>
    <w:rsid w:val="6D4D3377"/>
    <w:rsid w:val="6F1F126B"/>
    <w:rsid w:val="72816471"/>
    <w:rsid w:val="770B0EDF"/>
    <w:rsid w:val="7BE13784"/>
    <w:rsid w:val="7D6E7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F53FF7"/>
  <w15:docId w15:val="{C99E7AAB-98CB-4A94-AF0E-DD19C9A4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tabs>
        <w:tab w:val="left" w:pos="851"/>
      </w:tabs>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B87D9C30440308E1B8E26000B946E"/>
        <w:category>
          <w:name w:val="常规"/>
          <w:gallery w:val="placeholder"/>
        </w:category>
        <w:types>
          <w:type w:val="bbPlcHdr"/>
        </w:types>
        <w:behaviors>
          <w:behavior w:val="content"/>
        </w:behaviors>
        <w:guid w:val="{BC1F476A-2841-4F87-97C7-6F50D02777B9}"/>
      </w:docPartPr>
      <w:docPartBody>
        <w:p w:rsidR="00883270" w:rsidRDefault="00D524E4">
          <w:pPr>
            <w:pStyle w:val="52EB87D9C30440308E1B8E26000B946E"/>
          </w:pPr>
          <w:r>
            <w:rPr>
              <w:rStyle w:val="a3"/>
              <w:rFonts w:hint="eastAsia"/>
            </w:rPr>
            <w:t>单击或点击此处输入文字。</w:t>
          </w:r>
        </w:p>
      </w:docPartBody>
    </w:docPart>
    <w:docPart>
      <w:docPartPr>
        <w:name w:val="E3F9A9AAC0B6486FAA1976A2892CA4D7"/>
        <w:category>
          <w:name w:val="常规"/>
          <w:gallery w:val="placeholder"/>
        </w:category>
        <w:types>
          <w:type w:val="bbPlcHdr"/>
        </w:types>
        <w:behaviors>
          <w:behavior w:val="content"/>
        </w:behaviors>
        <w:guid w:val="{2C5438C3-9FC0-408B-81B8-EE75203EE52A}"/>
      </w:docPartPr>
      <w:docPartBody>
        <w:p w:rsidR="00883270" w:rsidRDefault="00D524E4">
          <w:pPr>
            <w:pStyle w:val="E3F9A9AAC0B6486FAA1976A2892CA4D7"/>
          </w:pPr>
          <w:r>
            <w:rPr>
              <w:rStyle w:val="a3"/>
              <w:rFonts w:hint="eastAsia"/>
            </w:rPr>
            <w:t>选择一项。</w:t>
          </w:r>
        </w:p>
      </w:docPartBody>
    </w:docPart>
    <w:docPart>
      <w:docPartPr>
        <w:name w:val="068F45F177E94135B9796E5364584F98"/>
        <w:category>
          <w:name w:val="常规"/>
          <w:gallery w:val="placeholder"/>
        </w:category>
        <w:types>
          <w:type w:val="bbPlcHdr"/>
        </w:types>
        <w:behaviors>
          <w:behavior w:val="content"/>
        </w:behaviors>
        <w:guid w:val="{3336E90E-A631-45B6-8301-7DFF9E69BD07}"/>
      </w:docPartPr>
      <w:docPartBody>
        <w:p w:rsidR="00883270" w:rsidRDefault="00D524E4">
          <w:pPr>
            <w:pStyle w:val="068F45F177E94135B9796E5364584F9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6E"/>
    <w:rsid w:val="00006A93"/>
    <w:rsid w:val="00043234"/>
    <w:rsid w:val="001739F8"/>
    <w:rsid w:val="002B680F"/>
    <w:rsid w:val="00334870"/>
    <w:rsid w:val="0039148A"/>
    <w:rsid w:val="0077714D"/>
    <w:rsid w:val="00883270"/>
    <w:rsid w:val="0088568D"/>
    <w:rsid w:val="00965E41"/>
    <w:rsid w:val="00971368"/>
    <w:rsid w:val="009D4D63"/>
    <w:rsid w:val="00AA0565"/>
    <w:rsid w:val="00AE52A7"/>
    <w:rsid w:val="00B0782B"/>
    <w:rsid w:val="00B64FCA"/>
    <w:rsid w:val="00C7096E"/>
    <w:rsid w:val="00CD09C9"/>
    <w:rsid w:val="00D20F92"/>
    <w:rsid w:val="00D524E4"/>
    <w:rsid w:val="00D70EC0"/>
    <w:rsid w:val="00DE5C6E"/>
    <w:rsid w:val="00EC38B9"/>
    <w:rsid w:val="00FA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EB87D9C30440308E1B8E26000B946E">
    <w:name w:val="52EB87D9C30440308E1B8E26000B946E"/>
    <w:qFormat/>
    <w:pPr>
      <w:widowControl w:val="0"/>
      <w:jc w:val="both"/>
    </w:pPr>
    <w:rPr>
      <w:kern w:val="2"/>
      <w:sz w:val="21"/>
      <w:szCs w:val="22"/>
    </w:rPr>
  </w:style>
  <w:style w:type="paragraph" w:customStyle="1" w:styleId="E3F9A9AAC0B6486FAA1976A2892CA4D7">
    <w:name w:val="E3F9A9AAC0B6486FAA1976A2892CA4D7"/>
    <w:qFormat/>
    <w:pPr>
      <w:widowControl w:val="0"/>
      <w:jc w:val="both"/>
    </w:pPr>
    <w:rPr>
      <w:kern w:val="2"/>
      <w:sz w:val="21"/>
      <w:szCs w:val="22"/>
    </w:rPr>
  </w:style>
  <w:style w:type="paragraph" w:customStyle="1" w:styleId="068F45F177E94135B9796E5364584F98">
    <w:name w:val="068F45F177E94135B9796E5364584F9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ADF0D-A5BB-42B0-A465-FCBF79A2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74</TotalTime>
  <Pages>9</Pages>
  <Words>559</Words>
  <Characters>3189</Characters>
  <Application>Microsoft Office Word</Application>
  <DocSecurity>0</DocSecurity>
  <Lines>26</Lines>
  <Paragraphs>7</Paragraphs>
  <ScaleCrop>false</ScaleCrop>
  <Company>PCMI</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DELL</dc:creator>
  <dc:description>&lt;config cover="true" show_menu="true" version="1.0.0" doctype="SDKXY"&gt;_x000d_
&lt;/config&gt;</dc:description>
  <cp:lastModifiedBy>农机院</cp:lastModifiedBy>
  <cp:revision>75</cp:revision>
  <cp:lastPrinted>2021-02-02T08:18:00Z</cp:lastPrinted>
  <dcterms:created xsi:type="dcterms:W3CDTF">2021-08-05T01:21:00Z</dcterms:created>
  <dcterms:modified xsi:type="dcterms:W3CDTF">2022-08-11T12:54:00Z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C073B49E62334D4B9BB05C393B82BE92</vt:lpwstr>
  </property>
  <property fmtid="{D5CDD505-2E9C-101B-9397-08002B2CF9AE}" pid="16" name="DoublePage">
    <vt:lpwstr>true</vt:lpwstr>
  </property>
</Properties>
</file>